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39" w:rsidRPr="0034154D" w:rsidRDefault="0034154D" w:rsidP="0060453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4154D"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  <w:t>Асоциальное поведение женщин в викторианской Англии</w:t>
      </w:r>
      <w:r w:rsidR="00604539" w:rsidRPr="003415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</w:p>
    <w:p w:rsidR="00604539" w:rsidRPr="00604539" w:rsidRDefault="00604539" w:rsidP="0060453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рассматриваемый нами период становятся актуальными вопросы морали и нравственности. В период правления королевы Виктории выходит множество указов, рекомендаций, кодексов о нормах поведения и о моральных ценностях в отношениях между мужчиной и женщиной. Викторианский кодекс поведения гласил, что открытые проявления отношений между мужчиной и женщиной запрещались («гонения на чувственность»), завести разговор с незнакомцем на улице считалось верхом развязности, любая девушка считалась скомпрометированной, если хотя бы на минуту осталась наедине с мужчиной. Девушкам викторианской Англии не позволялось знать о сексе и деторождении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Однако, эти рамки поведения распространялись на высшее общество, которым оно было обязано следовать. При этом в высших кругах имелось немалое количество литературы эротического содержания. Основной задачей идеологии нравов было не отсутствие грехов, а чтобы об этом не узнала широкая общественность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 надо отметить, что высший свет с этой задачей весьма удачно справлялся. Несмотря на все кодексы морали, чести, именно этот класс явился рассадником порока в Викторианском обществе, перенеся всю ответственность упадка морали, беспорядочных сексуальных связей и полную деградацию нравственности на низшие слои населения. При этом низшие слои населения не имели представления о тех нравах, что царили наверху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3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04539" w:rsidRPr="00604539" w:rsidRDefault="00604539" w:rsidP="00604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Прежде всего, стоит отметить тот факт, что проституция в Англии являлась абсолютно законной.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4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отмечали современники, это явление было второй крупной проблемой англичан, после воровства. Прежде всего, отметим тот факт, что женщин в Англии считали существами второго сорта. По сути своей, проститутки являлись деклассированным элементом. Статистика лондонских «жриц любви» была весьма пестра и росла в геометрической прогрессии: </w:t>
      </w:r>
      <w:proofErr w:type="gramStart"/>
      <w:r w:rsidR="00A43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A43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нажать)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1790 – 50000;</w:t>
      </w:r>
      <w:r w:rsidR="00A43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начало 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XIX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века – 80000; а в1860 – 220000 (7% от населения английской столицы).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5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самом деле не удивительно,  что приводятся такие огромные цифры, ведь нравы были таковы, что занятие </w:t>
      </w:r>
      <w:r w:rsidR="00A436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любовью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вне брака уже считалось проституцией. Долгое время древнейшая профессия ассоциировалась у людей с театром. Знаменитый английский театральный критик 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XVIII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века говорил о том, что английская сцена безнравственна и нечестива.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6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Ругал ее за </w:t>
      </w:r>
      <w:proofErr w:type="gramStart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похабность</w:t>
      </w:r>
      <w:proofErr w:type="gramEnd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злословие, богохульство, разврат.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7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43619" w:rsidRDefault="00CC64FE" w:rsidP="0060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(нажат</w:t>
      </w:r>
      <w:r w:rsidR="00A43619">
        <w:rPr>
          <w:color w:val="000000" w:themeColor="text1"/>
          <w:shd w:val="clear" w:color="auto" w:fill="FFFFFF"/>
        </w:rPr>
        <w:t xml:space="preserve">ь) </w:t>
      </w:r>
      <w:r w:rsidR="00604539" w:rsidRPr="00604539">
        <w:rPr>
          <w:color w:val="000000" w:themeColor="text1"/>
          <w:shd w:val="clear" w:color="auto" w:fill="FFFFFF"/>
        </w:rPr>
        <w:t>Существовало три уровня (класса) проституток: низший, средний и высший.</w:t>
      </w:r>
      <w:r w:rsidR="00604539" w:rsidRPr="00604539">
        <w:rPr>
          <w:rStyle w:val="a7"/>
          <w:color w:val="000000" w:themeColor="text1"/>
          <w:shd w:val="clear" w:color="auto" w:fill="FFFFFF"/>
        </w:rPr>
        <w:footnoteReference w:id="8"/>
      </w:r>
      <w:r w:rsidR="00604539" w:rsidRPr="00604539">
        <w:rPr>
          <w:color w:val="000000" w:themeColor="text1"/>
        </w:rPr>
        <w:t xml:space="preserve"> </w:t>
      </w:r>
    </w:p>
    <w:p w:rsidR="00604539" w:rsidRPr="00604539" w:rsidRDefault="00604539" w:rsidP="0060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604539">
        <w:rPr>
          <w:color w:val="000000" w:themeColor="text1"/>
        </w:rPr>
        <w:t>Самый</w:t>
      </w:r>
      <w:r w:rsidRPr="00604539">
        <w:rPr>
          <w:rStyle w:val="apple-converted-space"/>
          <w:color w:val="000000" w:themeColor="text1"/>
        </w:rPr>
        <w:t> </w:t>
      </w:r>
      <w:hyperlink r:id="rId7" w:tgtFrame="_blank" w:history="1">
        <w:r w:rsidRPr="00604539">
          <w:rPr>
            <w:rStyle w:val="a3"/>
            <w:color w:val="000000" w:themeColor="text1"/>
            <w:u w:val="none"/>
          </w:rPr>
          <w:t>низкий класс</w:t>
        </w:r>
      </w:hyperlink>
      <w:r w:rsidRPr="00604539">
        <w:rPr>
          <w:rStyle w:val="a3"/>
          <w:color w:val="000000" w:themeColor="text1"/>
          <w:u w:val="none"/>
        </w:rPr>
        <w:t xml:space="preserve"> – </w:t>
      </w:r>
      <w:r w:rsidRPr="00604539">
        <w:rPr>
          <w:color w:val="000000" w:themeColor="text1"/>
        </w:rPr>
        <w:t>молодые женщины, которые работали исключительно  в борделях. Они были обязаны спать с любым мужчиной, а иногда вынуждены, если хозяйка борделя указывала на конкретного посетителя.</w:t>
      </w:r>
    </w:p>
    <w:p w:rsidR="00CC64FE" w:rsidRDefault="00604539" w:rsidP="0060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604539">
        <w:rPr>
          <w:color w:val="000000" w:themeColor="text1"/>
        </w:rPr>
        <w:t xml:space="preserve">Средний класс </w:t>
      </w:r>
      <w:r w:rsidRPr="00604539">
        <w:rPr>
          <w:rStyle w:val="a3"/>
          <w:color w:val="000000" w:themeColor="text1"/>
          <w:u w:val="none"/>
        </w:rPr>
        <w:t>–</w:t>
      </w:r>
      <w:r w:rsidRPr="00604539">
        <w:rPr>
          <w:color w:val="000000" w:themeColor="text1"/>
        </w:rPr>
        <w:t xml:space="preserve"> независимые женщины, у которых были собственные апартаменты, а также другие проститутки в подчинении. Они могли выбирать своих клиентов. Это означало, что ни мадам, ни сутенер не получали соответствующий процент прибыли.  </w:t>
      </w:r>
    </w:p>
    <w:p w:rsidR="00604539" w:rsidRPr="00604539" w:rsidRDefault="00604539" w:rsidP="0060453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  <w:r w:rsidRPr="00604539">
        <w:rPr>
          <w:color w:val="000000" w:themeColor="text1"/>
        </w:rPr>
        <w:t>Высший класс проституток составляли женщины, которые были красивы и достаточно образованы, чтобы работать только для клиентов из высшего общества, а именно аристократов или членов парламента. Некоторые работали исключительно для одного человека. Многие из этих куртизанок в итоге</w:t>
      </w:r>
      <w:r w:rsidRPr="00604539">
        <w:rPr>
          <w:rStyle w:val="apple-converted-space"/>
          <w:color w:val="000000" w:themeColor="text1"/>
        </w:rPr>
        <w:t> </w:t>
      </w:r>
      <w:hyperlink r:id="rId8" w:tgtFrame="_blank" w:history="1">
        <w:r w:rsidRPr="00604539">
          <w:rPr>
            <w:rStyle w:val="a3"/>
            <w:color w:val="000000" w:themeColor="text1"/>
            <w:u w:val="none"/>
          </w:rPr>
          <w:t>выходили замуж за своих благодетелей</w:t>
        </w:r>
      </w:hyperlink>
      <w:r w:rsidRPr="00604539">
        <w:rPr>
          <w:color w:val="000000" w:themeColor="text1"/>
        </w:rPr>
        <w:t>.</w:t>
      </w:r>
      <w:r w:rsidRPr="00604539">
        <w:rPr>
          <w:rStyle w:val="a7"/>
          <w:color w:val="000000" w:themeColor="text1"/>
        </w:rPr>
        <w:footnoteReference w:id="9"/>
      </w:r>
    </w:p>
    <w:p w:rsidR="00604539" w:rsidRPr="00604539" w:rsidRDefault="00A43619" w:rsidP="006045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4539"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«Желание трепета» вне семьи считалось извращением, угрозой для психического здоровья и спасения души.</w:t>
      </w:r>
      <w:r w:rsidR="00604539"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0"/>
      </w:r>
      <w:r w:rsidR="00604539"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«Трепет ради трепета»</w:t>
      </w:r>
      <w:r w:rsidR="00604539"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1"/>
      </w:r>
      <w:r w:rsidR="00604539"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являлось социально неприемлемым, варварством. В силу своей набожности общество позволяло себе обсуждать, плеваться в сторону куртизанок. По мнению многих историков, занимающихся изучением данного вопроса, это являлось кощунством и самообманом. Вопрос религии в то время, по-прежнему, оставался актуальным, люди по несколько раз в день молились за спасение души, и вопрос о непогрешимости стоял на первом месте. Но они с легкостью могли забыть про свои грехи и кричать о блудницах лондонских улиц, и утверждать, что они прокляты и не заслуживают спасения.</w:t>
      </w:r>
      <w:r w:rsidR="00604539"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2"/>
      </w:r>
    </w:p>
    <w:p w:rsidR="00604539" w:rsidRPr="00604539" w:rsidRDefault="00604539" w:rsidP="006045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«Несчастные» </w:t>
      </w:r>
      <w:r w:rsidRPr="0060453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–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таким эпитетом именовали проституток лондонские газеты.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3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на улице находили убитую проститутку, то, как правило, говорилось о том, что она сама виновата. Бытовало мнение, что «</w:t>
      </w:r>
      <w:proofErr w:type="gramStart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шлюха</w:t>
      </w:r>
      <w:proofErr w:type="gramEnd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4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0453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–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состояние заразное, своего рода 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генетический дефект, и эта дурная наследственность способна передаваться из поколения в поколение. </w:t>
      </w:r>
    </w:p>
    <w:p w:rsidR="00C21872" w:rsidRDefault="00604539" w:rsidP="006045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что же побуждало женщин встать на такой неправедный путь? Есть несколько причин, объясняющих это. Первая – финансовая: обычной женщине пришлось бы 6 дней в неделю, 12-15 часов в день, работать за 25 центов в неделю. А работая «на улице», выпадал шанс заработать эти деньги гораздо быстрее, и больше. Некоторые вовсе шли на улицу, так как иного способа заработка на кусок хлеба не видели. Нередкими были случаи, что молодые девушки становились жертвами чьей-то алчности и собственной беззащитности. Их похищали, насиловали и продавали сутенёрам, а те в свою очередь доставляли товар в притон.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5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в глазах общественности это не служило оправданием. В обществе существовало мнение, что лишь «безделье и привычка к разврату и вольностям» увели таких женщин с пути истинного.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6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Вторая причина – социальная: уйдя в проститутки, женщина стремилась доказать, что она сама себе хозяйка. В понимании некоторых дам такой образ жизни приравнивался к жизни «истинной леди».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7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Подобный образ жизни вел к двум острым проблемам: венерическим болезням и женскому алкоголизму. Наиболее распространенными заболеваниями были гонорея, триппер и сифилис. В восемнадцатом столетии </w:t>
      </w:r>
      <w:proofErr w:type="spellStart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ковентгарденская</w:t>
      </w:r>
      <w:proofErr w:type="spellEnd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подагра (так называли сифилис) являлся эпидемией, а в народе ходила шутка о том, что пора бы переименовать его из французской болезни в </w:t>
      </w:r>
      <w:proofErr w:type="gramStart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английскую</w:t>
      </w:r>
      <w:proofErr w:type="gramEnd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лондонскую.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8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вообще заболеть таким недугом являлось позором для человека.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9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Контрацепции как таковой не было.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0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обнаружении венерического заболевания проститутку немедленно отправляли на лечение. Однако в публичных домах существовало определённое правило, что если жрица любви переболела сифилисом более двух раз, она более не допускалась до работы и ее выгоняли на улицу.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1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вообще «</w:t>
      </w:r>
      <w:proofErr w:type="spellStart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мадамы</w:t>
      </w:r>
      <w:proofErr w:type="spellEnd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(хозяйка борделя) старались обновлять штат своих </w:t>
      </w:r>
      <w:proofErr w:type="spellStart"/>
      <w:proofErr w:type="gramStart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шлюх</w:t>
      </w:r>
      <w:proofErr w:type="spellEnd"/>
      <w:proofErr w:type="gramEnd"/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2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ежегодно. Некоторых посылали в другие притоны, а бедных и старых выставляли за дверь.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3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04539" w:rsidRPr="00604539" w:rsidRDefault="00604539" w:rsidP="006045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Стоит отметить, что многочисленная проституция Лондона породила такое явление как «джентльмены-</w:t>
      </w:r>
      <w:proofErr w:type="spellStart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трущобники</w:t>
      </w:r>
      <w:proofErr w:type="spellEnd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4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называли состоятельных мужчин, которые намеренно уходили из своих домов, дабы погрузиться в запретный мир удовольствия и дешевого секса. Такие приключения для сильного пола чаще всего становились 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наркотиком, что впоследствии могло привести, либо к разрушению семьи данного джентльмена, либо к его случайной смерти в каком-нибудь темном переулке Ист-Энда.</w:t>
      </w:r>
    </w:p>
    <w:p w:rsidR="00604539" w:rsidRPr="00604539" w:rsidRDefault="00604539" w:rsidP="00604539">
      <w:pPr>
        <w:spacing w:after="0" w:line="360" w:lineRule="auto"/>
        <w:ind w:firstLine="709"/>
        <w:jc w:val="both"/>
        <w:rPr>
          <w:rStyle w:val="a7"/>
          <w:color w:val="000000" w:themeColor="text1"/>
          <w:sz w:val="24"/>
          <w:szCs w:val="24"/>
        </w:rPr>
      </w:pP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и в ситуации с воровством очень многочисленна была детская проституция. И она также являлась абсолютно законной наравне </w:t>
      </w:r>
      <w:proofErr w:type="gramStart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</w:t>
      </w:r>
      <w:proofErr w:type="gramEnd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взрослой.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5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второй половины 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XIX</w:t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века  с 12 лет человек мог свободно распоряжаться своим телом.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6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потому можно смело сказать, что для «</w:t>
      </w:r>
      <w:proofErr w:type="gramStart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бордель-мамочек</w:t>
      </w:r>
      <w:proofErr w:type="gramEnd"/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(еще одно название хозяек притонов) не было проблем, чтобы законно заполучать себе новые кадры. Но в 1885 г. возраст согласия был увеличен до 16 лет. И тогда хозяйкам приходилось всеми правдами-неправдами заманивать, в основном из сельской местности, девочек, которые весьма легко велись на обещания сладкой и сытой жизни. Во все времена всегда очень ценилась девственность («цена» такой девушки была выше в 2 раза).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7"/>
      </w:r>
    </w:p>
    <w:p w:rsidR="00604539" w:rsidRPr="00604539" w:rsidRDefault="00604539" w:rsidP="00604539">
      <w:pPr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Кроме того, чем моложе был товар, тем дороже он ценился. Надо отметить, что в этом бизнесе было еще и много хитростей, создателями которых были частные врачи-хирурги и акушерки.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8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Помимо того, что они выполняли свои прямые обязанности: обследование и лечение «ночных бабочек», делали аборты, так они еще и объясняли, как можно имитировать девственность.</w:t>
      </w:r>
      <w:r w:rsidRPr="0060453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9"/>
      </w:r>
      <w:r w:rsidRPr="00604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Нетрудно догадаться насколько, благодаря таким методам, увеличивался доход «домов отдыха».</w:t>
      </w:r>
    </w:p>
    <w:p w:rsidR="00D36B7B" w:rsidRDefault="00604539" w:rsidP="00D36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453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Нередки случаи, когда полицейские участки «крышевали» бордели и, разумеется, от хозяек заведений за данные услуги имели какую-то долю. Публичные дома, чаще всего помимо своих основных функций, играли роль места обеспечения безопасности бежавшим преступникам или служили хорошей точкой для оформления какой-то противозаконной сделки («белое рабство»)</w:t>
      </w:r>
      <w:r w:rsidRPr="00604539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footnoteReference w:id="30"/>
      </w:r>
      <w:r w:rsidRPr="0060453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66BE5" w:rsidRPr="00D36B7B" w:rsidRDefault="00D36B7B" w:rsidP="00D36B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6B7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Таким образом, можно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предположить</w:t>
      </w:r>
      <w:r w:rsidRPr="00D36B7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что общество само послужило катализатором своего собственного морального разложения. 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Та ситуация в контексте моего выступления</w:t>
      </w:r>
      <w:r w:rsidRPr="00D36B7B">
        <w:rPr>
          <w:rFonts w:ascii="Times New Roman" w:hAnsi="Times New Roman" w:cs="Times New Roman"/>
          <w:color w:val="000000"/>
          <w:sz w:val="24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ая</w:t>
      </w:r>
      <w:r w:rsidRPr="00D36B7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сейчас преоблада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ет</w:t>
      </w:r>
      <w:r w:rsidRPr="00D36B7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современном английском обществе, есть конечный результат той поверхностной социальной политики, которую проводило государство. В свою очередь общество в целом нашло в пороке наслаждение, о котором оно всегда грезило, но в то же время, оно забыло, что сам порок по своей природе антигуманен и бесчеловечен.</w:t>
      </w:r>
    </w:p>
    <w:p w:rsidR="00D36B7B" w:rsidRPr="00D36B7B" w:rsidRDefault="00D36B7B">
      <w:pPr>
        <w:rPr>
          <w:szCs w:val="24"/>
        </w:rPr>
      </w:pPr>
    </w:p>
    <w:sectPr w:rsidR="00D36B7B" w:rsidRPr="00D3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1E" w:rsidRDefault="00CE561E" w:rsidP="00604539">
      <w:pPr>
        <w:spacing w:after="0" w:line="240" w:lineRule="auto"/>
      </w:pPr>
      <w:r>
        <w:separator/>
      </w:r>
    </w:p>
  </w:endnote>
  <w:endnote w:type="continuationSeparator" w:id="0">
    <w:p w:rsidR="00CE561E" w:rsidRDefault="00CE561E" w:rsidP="0060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1E" w:rsidRDefault="00CE561E" w:rsidP="00604539">
      <w:pPr>
        <w:spacing w:after="0" w:line="240" w:lineRule="auto"/>
      </w:pPr>
      <w:r>
        <w:separator/>
      </w:r>
    </w:p>
  </w:footnote>
  <w:footnote w:type="continuationSeparator" w:id="0">
    <w:p w:rsidR="00CE561E" w:rsidRDefault="00CE561E" w:rsidP="00604539">
      <w:pPr>
        <w:spacing w:after="0" w:line="240" w:lineRule="auto"/>
      </w:pPr>
      <w:r>
        <w:continuationSeparator/>
      </w:r>
    </w:p>
  </w:footnote>
  <w:footnote w:id="1">
    <w:p w:rsidR="00604539" w:rsidRPr="00604539" w:rsidRDefault="00604539" w:rsidP="00604539">
      <w:pPr>
        <w:pStyle w:val="a5"/>
        <w:rPr>
          <w:rFonts w:ascii="Times New Roman" w:hAnsi="Times New Roman" w:cs="Times New Roman"/>
          <w:color w:val="000000" w:themeColor="text1"/>
        </w:rPr>
      </w:pPr>
      <w:r w:rsidRPr="00604539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604539">
        <w:rPr>
          <w:rFonts w:ascii="Times New Roman" w:hAnsi="Times New Roman" w:cs="Times New Roman"/>
          <w:color w:val="000000" w:themeColor="text1"/>
        </w:rPr>
        <w:t xml:space="preserve"> http://interesno.cc/article/1201/bespredel-prilichijj-seks-i-gigiena-v-viktorianskuju-ehpohu</w:t>
      </w:r>
    </w:p>
  </w:footnote>
  <w:footnote w:id="2">
    <w:p w:rsidR="00604539" w:rsidRPr="00604539" w:rsidRDefault="00604539" w:rsidP="00604539">
      <w:pPr>
        <w:pStyle w:val="a5"/>
        <w:rPr>
          <w:rFonts w:ascii="Times New Roman" w:hAnsi="Times New Roman" w:cs="Times New Roman"/>
          <w:color w:val="000000" w:themeColor="text1"/>
        </w:rPr>
      </w:pPr>
      <w:r w:rsidRPr="00604539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604539">
        <w:rPr>
          <w:rFonts w:ascii="Times New Roman" w:hAnsi="Times New Roman" w:cs="Times New Roman"/>
          <w:color w:val="000000" w:themeColor="text1"/>
        </w:rPr>
        <w:t xml:space="preserve"> http://www.liveinternet.ru/users/juliana-juliana/post278885161</w:t>
      </w:r>
    </w:p>
  </w:footnote>
  <w:footnote w:id="3">
    <w:p w:rsidR="00604539" w:rsidRDefault="00604539" w:rsidP="00604539">
      <w:pPr>
        <w:pStyle w:val="a5"/>
      </w:pPr>
      <w:r w:rsidRPr="00604539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604539">
        <w:rPr>
          <w:rFonts w:ascii="Times New Roman" w:hAnsi="Times New Roman" w:cs="Times New Roman"/>
          <w:color w:val="000000" w:themeColor="text1"/>
        </w:rPr>
        <w:t xml:space="preserve"> Там же.</w:t>
      </w:r>
    </w:p>
  </w:footnote>
  <w:footnote w:id="4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http://listverse.com/2016/05/03/10-facts-about-prostitution-in-the-victorian-era/</w:t>
      </w:r>
    </w:p>
  </w:footnote>
  <w:footnote w:id="5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Коути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Е.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соч.</w:t>
      </w:r>
      <w:r>
        <w:rPr>
          <w:rFonts w:ascii="Times New Roman" w:hAnsi="Times New Roman" w:cs="Times New Roman"/>
        </w:rPr>
        <w:t xml:space="preserve"> С.513-514.</w:t>
      </w:r>
    </w:p>
  </w:footnote>
  <w:footnote w:id="6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Морин</w:t>
      </w:r>
      <w:proofErr w:type="spellEnd"/>
      <w:r>
        <w:rPr>
          <w:rFonts w:ascii="Times New Roman" w:hAnsi="Times New Roman" w:cs="Times New Roman"/>
        </w:rPr>
        <w:t xml:space="preserve">, У.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соч.</w:t>
      </w:r>
      <w:r>
        <w:rPr>
          <w:rFonts w:ascii="Times New Roman" w:hAnsi="Times New Roman" w:cs="Times New Roman"/>
        </w:rPr>
        <w:t xml:space="preserve"> С.344.</w:t>
      </w:r>
    </w:p>
  </w:footnote>
  <w:footnote w:id="7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С.344.</w:t>
      </w:r>
    </w:p>
  </w:footnote>
  <w:footnote w:id="8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http://listverse.com/2016/05/03/10-facts-about-prostitution-in-the-victorian-era/</w:t>
      </w:r>
    </w:p>
  </w:footnote>
  <w:footnote w:id="9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</w:p>
  </w:footnote>
  <w:footnote w:id="10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Корнуэлл</w:t>
      </w:r>
      <w:proofErr w:type="spellEnd"/>
      <w:r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соч.</w:t>
      </w:r>
      <w:r>
        <w:rPr>
          <w:rFonts w:ascii="Times New Roman" w:hAnsi="Times New Roman" w:cs="Times New Roman"/>
        </w:rPr>
        <w:t xml:space="preserve"> С.38.</w:t>
      </w:r>
    </w:p>
  </w:footnote>
  <w:footnote w:id="11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Корнуэлл</w:t>
      </w:r>
      <w:proofErr w:type="spellEnd"/>
      <w:r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соч.</w:t>
      </w:r>
      <w:r>
        <w:rPr>
          <w:rFonts w:ascii="Times New Roman" w:hAnsi="Times New Roman" w:cs="Times New Roman"/>
        </w:rPr>
        <w:t xml:space="preserve"> С.42.</w:t>
      </w:r>
    </w:p>
  </w:footnote>
  <w:footnote w:id="12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С.38.</w:t>
      </w:r>
    </w:p>
  </w:footnote>
  <w:footnote w:id="13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С.39.</w:t>
      </w:r>
    </w:p>
  </w:footnote>
  <w:footnote w:id="14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С.38.</w:t>
      </w:r>
    </w:p>
  </w:footnote>
  <w:footnote w:id="15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Морин</w:t>
      </w:r>
      <w:proofErr w:type="spellEnd"/>
      <w:r>
        <w:rPr>
          <w:rFonts w:ascii="Times New Roman" w:hAnsi="Times New Roman" w:cs="Times New Roman"/>
        </w:rPr>
        <w:t xml:space="preserve">, У.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соч.</w:t>
      </w:r>
      <w:r>
        <w:rPr>
          <w:rFonts w:ascii="Times New Roman" w:hAnsi="Times New Roman" w:cs="Times New Roman"/>
        </w:rPr>
        <w:t xml:space="preserve"> С.346.</w:t>
      </w:r>
    </w:p>
  </w:footnote>
  <w:footnote w:id="16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С.345.</w:t>
      </w:r>
    </w:p>
  </w:footnote>
  <w:footnote w:id="17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Коути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Е.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соч.</w:t>
      </w:r>
      <w:r>
        <w:rPr>
          <w:rFonts w:ascii="Times New Roman" w:hAnsi="Times New Roman" w:cs="Times New Roman"/>
        </w:rPr>
        <w:t xml:space="preserve"> С.515.</w:t>
      </w:r>
    </w:p>
  </w:footnote>
  <w:footnote w:id="18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Морин</w:t>
      </w:r>
      <w:proofErr w:type="spellEnd"/>
      <w:r>
        <w:rPr>
          <w:rFonts w:ascii="Times New Roman" w:hAnsi="Times New Roman" w:cs="Times New Roman"/>
        </w:rPr>
        <w:t xml:space="preserve">, У.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соч.</w:t>
      </w:r>
      <w:r>
        <w:rPr>
          <w:rFonts w:ascii="Times New Roman" w:hAnsi="Times New Roman" w:cs="Times New Roman"/>
        </w:rPr>
        <w:t xml:space="preserve"> С.347.</w:t>
      </w:r>
    </w:p>
  </w:footnote>
  <w:footnote w:id="19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С.347.</w:t>
      </w:r>
    </w:p>
  </w:footnote>
  <w:footnote w:id="20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Коути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Е.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соч.</w:t>
      </w:r>
      <w:r>
        <w:rPr>
          <w:rFonts w:ascii="Times New Roman" w:hAnsi="Times New Roman" w:cs="Times New Roman"/>
        </w:rPr>
        <w:t xml:space="preserve"> С.528.</w:t>
      </w:r>
    </w:p>
  </w:footnote>
  <w:footnote w:id="21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Морин</w:t>
      </w:r>
      <w:proofErr w:type="spellEnd"/>
      <w:r>
        <w:rPr>
          <w:rFonts w:ascii="Times New Roman" w:hAnsi="Times New Roman" w:cs="Times New Roman"/>
        </w:rPr>
        <w:t xml:space="preserve">, У.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соч.</w:t>
      </w:r>
      <w:r>
        <w:rPr>
          <w:rFonts w:ascii="Times New Roman" w:hAnsi="Times New Roman" w:cs="Times New Roman"/>
        </w:rPr>
        <w:t xml:space="preserve"> С.348.</w:t>
      </w:r>
    </w:p>
  </w:footnote>
  <w:footnote w:id="22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С.336.</w:t>
      </w:r>
    </w:p>
  </w:footnote>
  <w:footnote w:id="23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С.336.</w:t>
      </w:r>
    </w:p>
  </w:footnote>
  <w:footnote w:id="24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Корнуэлл</w:t>
      </w:r>
      <w:proofErr w:type="spellEnd"/>
      <w:r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соч.</w:t>
      </w:r>
      <w:r>
        <w:rPr>
          <w:rFonts w:ascii="Times New Roman" w:hAnsi="Times New Roman" w:cs="Times New Roman"/>
        </w:rPr>
        <w:t xml:space="preserve"> С.186.</w:t>
      </w:r>
    </w:p>
  </w:footnote>
  <w:footnote w:id="25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http://listverse.com/2016/05/03/10-facts-about-prostitution-in-the-victorian-era/</w:t>
      </w:r>
    </w:p>
  </w:footnote>
  <w:footnote w:id="26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Коути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Е.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соч.</w:t>
      </w:r>
      <w:r>
        <w:rPr>
          <w:rFonts w:ascii="Times New Roman" w:hAnsi="Times New Roman" w:cs="Times New Roman"/>
        </w:rPr>
        <w:t xml:space="preserve"> С.536.</w:t>
      </w:r>
    </w:p>
  </w:footnote>
  <w:footnote w:id="27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Там же.</w:t>
      </w:r>
      <w:r>
        <w:rPr>
          <w:rFonts w:ascii="Times New Roman" w:hAnsi="Times New Roman" w:cs="Times New Roman"/>
        </w:rPr>
        <w:t xml:space="preserve"> С.544.</w:t>
      </w:r>
    </w:p>
  </w:footnote>
  <w:footnote w:id="28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Морин</w:t>
      </w:r>
      <w:proofErr w:type="spellEnd"/>
      <w:r>
        <w:rPr>
          <w:rFonts w:ascii="Times New Roman" w:hAnsi="Times New Roman" w:cs="Times New Roman"/>
        </w:rPr>
        <w:t xml:space="preserve">, У.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соч.</w:t>
      </w:r>
      <w:r>
        <w:rPr>
          <w:rFonts w:ascii="Times New Roman" w:hAnsi="Times New Roman" w:cs="Times New Roman"/>
        </w:rPr>
        <w:t xml:space="preserve"> С.336.</w:t>
      </w:r>
    </w:p>
  </w:footnote>
  <w:footnote w:id="29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Коути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Е.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соч.</w:t>
      </w:r>
      <w:r>
        <w:rPr>
          <w:rFonts w:ascii="Times New Roman" w:hAnsi="Times New Roman" w:cs="Times New Roman"/>
        </w:rPr>
        <w:t xml:space="preserve"> С.545.</w:t>
      </w:r>
    </w:p>
  </w:footnote>
  <w:footnote w:id="30">
    <w:p w:rsidR="00604539" w:rsidRDefault="00604539" w:rsidP="00604539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Там же.</w:t>
      </w:r>
      <w:r>
        <w:rPr>
          <w:rFonts w:ascii="Times New Roman" w:hAnsi="Times New Roman" w:cs="Times New Roman"/>
        </w:rPr>
        <w:t xml:space="preserve"> С.520.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64"/>
    <w:rsid w:val="00066BE5"/>
    <w:rsid w:val="000C1545"/>
    <w:rsid w:val="000C184F"/>
    <w:rsid w:val="000F6017"/>
    <w:rsid w:val="001274C3"/>
    <w:rsid w:val="0034154D"/>
    <w:rsid w:val="004E0464"/>
    <w:rsid w:val="00604539"/>
    <w:rsid w:val="009B6646"/>
    <w:rsid w:val="00A43619"/>
    <w:rsid w:val="00C21872"/>
    <w:rsid w:val="00CC64FE"/>
    <w:rsid w:val="00CE561E"/>
    <w:rsid w:val="00D36B7B"/>
    <w:rsid w:val="00D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5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45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4539"/>
    <w:rPr>
      <w:sz w:val="20"/>
      <w:szCs w:val="20"/>
    </w:rPr>
  </w:style>
  <w:style w:type="character" w:styleId="a7">
    <w:name w:val="footnote reference"/>
    <w:basedOn w:val="a0"/>
    <w:semiHidden/>
    <w:unhideWhenUsed/>
    <w:rsid w:val="00604539"/>
    <w:rPr>
      <w:vertAlign w:val="superscript"/>
    </w:rPr>
  </w:style>
  <w:style w:type="character" w:customStyle="1" w:styleId="apple-converted-space">
    <w:name w:val="apple-converted-space"/>
    <w:basedOn w:val="a0"/>
    <w:rsid w:val="0060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5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45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4539"/>
    <w:rPr>
      <w:sz w:val="20"/>
      <w:szCs w:val="20"/>
    </w:rPr>
  </w:style>
  <w:style w:type="character" w:styleId="a7">
    <w:name w:val="footnote reference"/>
    <w:basedOn w:val="a0"/>
    <w:semiHidden/>
    <w:unhideWhenUsed/>
    <w:rsid w:val="00604539"/>
    <w:rPr>
      <w:vertAlign w:val="superscript"/>
    </w:rPr>
  </w:style>
  <w:style w:type="character" w:customStyle="1" w:styleId="apple-converted-space">
    <w:name w:val="apple-converted-space"/>
    <w:basedOn w:val="a0"/>
    <w:rsid w:val="0060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books/2003/sep/06/featuresreviews.guardianreview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muse.net/readings/MAYHEWProstitutioninLondon186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Леонид</cp:lastModifiedBy>
  <cp:revision>2</cp:revision>
  <dcterms:created xsi:type="dcterms:W3CDTF">2019-10-11T18:00:00Z</dcterms:created>
  <dcterms:modified xsi:type="dcterms:W3CDTF">2019-10-11T18:00:00Z</dcterms:modified>
</cp:coreProperties>
</file>