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A2D" w:rsidRPr="00E93FEC" w:rsidRDefault="009E5E0C" w:rsidP="00E93FEC">
      <w:pPr>
        <w:shd w:val="clear" w:color="auto" w:fill="FFFFFF"/>
        <w:spacing w:before="150" w:after="450" w:line="288" w:lineRule="atLeast"/>
        <w:ind w:left="-851" w:right="-1"/>
        <w:jc w:val="lef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9E5E0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  <w:r w:rsidRPr="00E93FEC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«Элементы ментальной арифметики в процессе образования дошкольников»</w:t>
      </w:r>
    </w:p>
    <w:p w:rsidR="00753C9B" w:rsidRPr="002E50E4" w:rsidRDefault="00031C4E" w:rsidP="00031C4E">
      <w:pPr>
        <w:rPr>
          <w:sz w:val="32"/>
          <w:szCs w:val="32"/>
        </w:rPr>
      </w:pPr>
      <w:r w:rsidRPr="00031C4E">
        <w:rPr>
          <w:sz w:val="32"/>
          <w:szCs w:val="32"/>
        </w:rPr>
        <w:t xml:space="preserve">Добрый день, уважаемые коллеги! Меня зовут, </w:t>
      </w:r>
      <w:r>
        <w:rPr>
          <w:sz w:val="32"/>
          <w:szCs w:val="32"/>
        </w:rPr>
        <w:t>Парфенова Альбина Александровна.</w:t>
      </w:r>
      <w:r w:rsidRPr="00031C4E">
        <w:t xml:space="preserve"> </w:t>
      </w:r>
      <w:r w:rsidRPr="00031C4E">
        <w:rPr>
          <w:sz w:val="32"/>
          <w:szCs w:val="32"/>
        </w:rPr>
        <w:t xml:space="preserve">Сегодня пойдет речь о ментальной арифметике. </w:t>
      </w:r>
    </w:p>
    <w:p w:rsidR="00D25043" w:rsidRPr="00C95995" w:rsidRDefault="00031C4E" w:rsidP="00031C4E">
      <w:pPr>
        <w:rPr>
          <w:b/>
          <w:sz w:val="32"/>
          <w:szCs w:val="32"/>
        </w:rPr>
      </w:pPr>
      <w:r w:rsidRPr="00031C4E">
        <w:rPr>
          <w:sz w:val="32"/>
          <w:szCs w:val="32"/>
        </w:rPr>
        <w:t xml:space="preserve">Александр Сергеевич Пушкин писал: "Мы все учились понемногу чему-нибудь и как-нибудь". </w:t>
      </w:r>
    </w:p>
    <w:p w:rsidR="00031C4E" w:rsidRPr="00C95995" w:rsidRDefault="00031C4E" w:rsidP="00031C4E">
      <w:pPr>
        <w:rPr>
          <w:b/>
          <w:sz w:val="32"/>
          <w:szCs w:val="32"/>
        </w:rPr>
      </w:pPr>
      <w:r w:rsidRPr="00031C4E">
        <w:rPr>
          <w:sz w:val="32"/>
          <w:szCs w:val="32"/>
        </w:rPr>
        <w:t>Именно так и происходило зарождение арифметики, жизнь заставляла наших предков осваивать основы счета, выполняя простейшие вычисления и измерения, необходимые для выживания. Естественными "счетными устройствами" были пальцы рук и ног, их древним людям вполне хватало для нехитрых расчетов. Со временем стали появляться более сложные приборы для вычислений.</w:t>
      </w:r>
      <w:r w:rsidRPr="00031C4E">
        <w:t xml:space="preserve"> </w:t>
      </w:r>
      <w:r w:rsidRPr="00031C4E">
        <w:rPr>
          <w:sz w:val="32"/>
          <w:szCs w:val="32"/>
        </w:rPr>
        <w:t>Первым из них считается абак, придуманный в Древней Греции и Месопотамии более 5 тыс. лет назад. Он представлял собой дощечку с углублениями, по которым передвигали косточки, имевшие определенное числовое значение.</w:t>
      </w:r>
      <w:r w:rsidRPr="00031C4E">
        <w:t xml:space="preserve"> </w:t>
      </w:r>
      <w:r w:rsidRPr="00031C4E">
        <w:rPr>
          <w:sz w:val="32"/>
          <w:szCs w:val="32"/>
        </w:rPr>
        <w:t xml:space="preserve">Китайцы превратили эту дощечку в привычную рамку со стержнями и косточками и назвали ее </w:t>
      </w:r>
      <w:proofErr w:type="spellStart"/>
      <w:r w:rsidRPr="00031C4E">
        <w:rPr>
          <w:sz w:val="32"/>
          <w:szCs w:val="32"/>
        </w:rPr>
        <w:t>суаньпань</w:t>
      </w:r>
      <w:proofErr w:type="spellEnd"/>
      <w:r w:rsidRPr="00031C4E">
        <w:rPr>
          <w:sz w:val="32"/>
          <w:szCs w:val="32"/>
        </w:rPr>
        <w:t xml:space="preserve">. Японцы убрали дополнительную косточку сверху и назвали счеты </w:t>
      </w:r>
      <w:proofErr w:type="spellStart"/>
      <w:r w:rsidR="007B0A3C">
        <w:rPr>
          <w:sz w:val="32"/>
          <w:szCs w:val="32"/>
        </w:rPr>
        <w:t>абакусом</w:t>
      </w:r>
      <w:proofErr w:type="spellEnd"/>
      <w:r w:rsidRPr="00031C4E">
        <w:rPr>
          <w:sz w:val="32"/>
          <w:szCs w:val="32"/>
        </w:rPr>
        <w:t xml:space="preserve">, что в переводе означает "вычислительная доска". Наши счеты тоже очень похожи на </w:t>
      </w:r>
      <w:proofErr w:type="spellStart"/>
      <w:r w:rsidRPr="00031C4E">
        <w:rPr>
          <w:sz w:val="32"/>
          <w:szCs w:val="32"/>
        </w:rPr>
        <w:t>абакус</w:t>
      </w:r>
      <w:proofErr w:type="spellEnd"/>
      <w:r w:rsidRPr="00031C4E">
        <w:rPr>
          <w:sz w:val="32"/>
          <w:szCs w:val="32"/>
        </w:rPr>
        <w:t>, но имеют и большие отличия в количестве элементов и расположении.</w:t>
      </w:r>
    </w:p>
    <w:p w:rsidR="002E50E4" w:rsidRDefault="00031C4E" w:rsidP="00031C4E">
      <w:pPr>
        <w:rPr>
          <w:sz w:val="32"/>
          <w:szCs w:val="32"/>
        </w:rPr>
      </w:pPr>
      <w:r w:rsidRPr="00031C4E">
        <w:rPr>
          <w:sz w:val="32"/>
          <w:szCs w:val="32"/>
        </w:rPr>
        <w:t xml:space="preserve">На изучении принципов работы </w:t>
      </w:r>
      <w:proofErr w:type="spellStart"/>
      <w:r w:rsidRPr="00031C4E">
        <w:rPr>
          <w:sz w:val="32"/>
          <w:szCs w:val="32"/>
        </w:rPr>
        <w:t>абакуса</w:t>
      </w:r>
      <w:proofErr w:type="spellEnd"/>
      <w:r w:rsidRPr="00031C4E">
        <w:rPr>
          <w:sz w:val="32"/>
          <w:szCs w:val="32"/>
        </w:rPr>
        <w:t xml:space="preserve"> и основана уникальная методика развития интеллектуальных и творческих способностей детей - ментальная арифметика. </w:t>
      </w:r>
    </w:p>
    <w:p w:rsidR="002E50E4" w:rsidRDefault="00031C4E" w:rsidP="00031C4E">
      <w:pPr>
        <w:rPr>
          <w:sz w:val="32"/>
          <w:szCs w:val="32"/>
        </w:rPr>
      </w:pPr>
      <w:r w:rsidRPr="00031C4E">
        <w:rPr>
          <w:sz w:val="32"/>
          <w:szCs w:val="32"/>
        </w:rPr>
        <w:t xml:space="preserve">Известно, что у человека правое полушарие мозга отвечает за творчество, восприятие и создание образов, а левое – за логику. Работая левой рукой мы "включаем" правое полушарие, правой рукой – левое. Синхронная работа обоих полушарий дает огромный потенциал для развития ребенка. А задачей ментальной арифметики задействовать весь мозг в образовательном процессе. </w:t>
      </w:r>
    </w:p>
    <w:p w:rsidR="002E50E4" w:rsidRDefault="002E50E4" w:rsidP="00500B08">
      <w:pPr>
        <w:jc w:val="center"/>
        <w:rPr>
          <w:sz w:val="32"/>
          <w:szCs w:val="32"/>
        </w:rPr>
      </w:pPr>
      <w:r w:rsidRPr="002E50E4">
        <w:rPr>
          <w:sz w:val="32"/>
          <w:szCs w:val="32"/>
        </w:rPr>
        <w:lastRenderedPageBreak/>
        <w:drawing>
          <wp:inline distT="0" distB="0" distL="0" distR="0" wp14:anchorId="77F357D7" wp14:editId="4D7DBFC0">
            <wp:extent cx="5913783" cy="24450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" t="45037"/>
                    <a:stretch/>
                  </pic:blipFill>
                  <pic:spPr bwMode="auto">
                    <a:xfrm>
                      <a:off x="0" y="0"/>
                      <a:ext cx="5923008" cy="24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C4E" w:rsidRPr="00031C4E" w:rsidRDefault="00031C4E" w:rsidP="00031C4E">
      <w:pPr>
        <w:rPr>
          <w:sz w:val="32"/>
          <w:szCs w:val="32"/>
        </w:rPr>
      </w:pPr>
      <w:r w:rsidRPr="00031C4E">
        <w:rPr>
          <w:sz w:val="32"/>
          <w:szCs w:val="32"/>
        </w:rPr>
        <w:t xml:space="preserve">Это осуществляется благодаря выполнению операций на счетах обеими руками. Если современные калькуляторы расслабляют умственные процессы, то </w:t>
      </w:r>
      <w:proofErr w:type="spellStart"/>
      <w:r w:rsidRPr="00031C4E">
        <w:rPr>
          <w:sz w:val="32"/>
          <w:szCs w:val="32"/>
        </w:rPr>
        <w:t>абакус</w:t>
      </w:r>
      <w:proofErr w:type="spellEnd"/>
      <w:r w:rsidRPr="00031C4E">
        <w:rPr>
          <w:sz w:val="32"/>
          <w:szCs w:val="32"/>
        </w:rPr>
        <w:t>, наоборот, тренирует и совершенствует их.</w:t>
      </w:r>
    </w:p>
    <w:p w:rsidR="00031C4E" w:rsidRDefault="00031C4E" w:rsidP="00031C4E">
      <w:pPr>
        <w:rPr>
          <w:sz w:val="32"/>
          <w:szCs w:val="32"/>
        </w:rPr>
      </w:pPr>
      <w:r w:rsidRPr="00031C4E">
        <w:rPr>
          <w:sz w:val="32"/>
          <w:szCs w:val="32"/>
        </w:rPr>
        <w:t>Главной целью методики является концентрация внимания, развитие</w:t>
      </w:r>
      <w:r w:rsidR="00C95995">
        <w:rPr>
          <w:sz w:val="32"/>
          <w:szCs w:val="32"/>
        </w:rPr>
        <w:t xml:space="preserve">, </w:t>
      </w:r>
      <w:r w:rsidRPr="00031C4E">
        <w:rPr>
          <w:sz w:val="32"/>
          <w:szCs w:val="32"/>
        </w:rPr>
        <w:t>фотографической памяти и творческого мышления, логики и воображения, слуха и наблюдательности.</w:t>
      </w:r>
    </w:p>
    <w:p w:rsidR="00500B08" w:rsidRDefault="00500B08" w:rsidP="00031C4E">
      <w:pPr>
        <w:rPr>
          <w:sz w:val="32"/>
          <w:szCs w:val="32"/>
        </w:rPr>
      </w:pPr>
    </w:p>
    <w:p w:rsidR="00500B08" w:rsidRDefault="00500B08" w:rsidP="00500B08">
      <w:pPr>
        <w:jc w:val="center"/>
        <w:rPr>
          <w:sz w:val="32"/>
          <w:szCs w:val="32"/>
        </w:rPr>
      </w:pPr>
      <w:r w:rsidRPr="00500B08">
        <w:rPr>
          <w:sz w:val="32"/>
          <w:szCs w:val="32"/>
        </w:rPr>
        <w:drawing>
          <wp:inline distT="0" distB="0" distL="0" distR="0" wp14:anchorId="5DECCC6F" wp14:editId="1353E85A">
            <wp:extent cx="4065105" cy="2946561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1491" cy="295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B08" w:rsidRPr="00031C4E" w:rsidRDefault="00500B08" w:rsidP="00031C4E">
      <w:pPr>
        <w:rPr>
          <w:sz w:val="32"/>
          <w:szCs w:val="32"/>
        </w:rPr>
      </w:pPr>
    </w:p>
    <w:p w:rsidR="00500B08" w:rsidRDefault="00500B08" w:rsidP="00031C4E">
      <w:pPr>
        <w:rPr>
          <w:sz w:val="32"/>
          <w:szCs w:val="32"/>
        </w:rPr>
      </w:pPr>
    </w:p>
    <w:p w:rsidR="00031C4E" w:rsidRPr="00031C4E" w:rsidRDefault="00031C4E" w:rsidP="00031C4E">
      <w:pPr>
        <w:rPr>
          <w:sz w:val="32"/>
          <w:szCs w:val="32"/>
        </w:rPr>
      </w:pPr>
      <w:r w:rsidRPr="00031C4E">
        <w:rPr>
          <w:sz w:val="32"/>
          <w:szCs w:val="32"/>
        </w:rPr>
        <w:lastRenderedPageBreak/>
        <w:t>Задачи:</w:t>
      </w:r>
    </w:p>
    <w:p w:rsidR="00031C4E" w:rsidRPr="00031C4E" w:rsidRDefault="00E93FEC" w:rsidP="00031C4E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031C4E" w:rsidRPr="00031C4E">
        <w:rPr>
          <w:sz w:val="32"/>
          <w:szCs w:val="32"/>
        </w:rPr>
        <w:t>Привить навыки быстрого и правильного счета.</w:t>
      </w:r>
    </w:p>
    <w:p w:rsidR="00031C4E" w:rsidRPr="00031C4E" w:rsidRDefault="00E93FEC" w:rsidP="00031C4E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031C4E" w:rsidRPr="00031C4E">
        <w:rPr>
          <w:sz w:val="32"/>
          <w:szCs w:val="32"/>
        </w:rPr>
        <w:t>Совершенствовать слух и восприятие.</w:t>
      </w:r>
    </w:p>
    <w:p w:rsidR="00031C4E" w:rsidRPr="00031C4E" w:rsidRDefault="00E93FEC" w:rsidP="00031C4E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031C4E" w:rsidRPr="00031C4E">
        <w:rPr>
          <w:sz w:val="32"/>
          <w:szCs w:val="32"/>
        </w:rPr>
        <w:t>Быстро и рефлекторно выполнять нужные действия, таким образом, улучшая внимание и концентрацию.</w:t>
      </w:r>
    </w:p>
    <w:p w:rsidR="00031C4E" w:rsidRPr="00031C4E" w:rsidRDefault="00E93FEC" w:rsidP="00031C4E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031C4E" w:rsidRPr="00031C4E">
        <w:rPr>
          <w:sz w:val="32"/>
          <w:szCs w:val="32"/>
        </w:rPr>
        <w:t>Повысить умственный потенциал, чувство уверенности в себе, помогая тем самым личностному развитию.</w:t>
      </w:r>
    </w:p>
    <w:p w:rsidR="00031C4E" w:rsidRDefault="00500B08" w:rsidP="00031C4E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А </w:t>
      </w:r>
      <w:r w:rsidRPr="00500B08">
        <w:rPr>
          <w:sz w:val="32"/>
          <w:szCs w:val="32"/>
        </w:rPr>
        <w:t>сейчас</w:t>
      </w:r>
      <w:r w:rsidR="00031C4E" w:rsidRPr="00031C4E">
        <w:rPr>
          <w:sz w:val="32"/>
          <w:szCs w:val="32"/>
        </w:rPr>
        <w:t xml:space="preserve"> давайте познакомимся с </w:t>
      </w:r>
      <w:proofErr w:type="spellStart"/>
      <w:r w:rsidR="00031C4E" w:rsidRPr="00031C4E">
        <w:rPr>
          <w:sz w:val="32"/>
          <w:szCs w:val="32"/>
        </w:rPr>
        <w:t>абакусом</w:t>
      </w:r>
      <w:proofErr w:type="spellEnd"/>
      <w:r w:rsidR="00031C4E" w:rsidRPr="00031C4E">
        <w:rPr>
          <w:sz w:val="32"/>
          <w:szCs w:val="32"/>
        </w:rPr>
        <w:t xml:space="preserve">. (Демонстрирую </w:t>
      </w:r>
      <w:proofErr w:type="spellStart"/>
      <w:r w:rsidR="00031C4E" w:rsidRPr="00031C4E">
        <w:rPr>
          <w:sz w:val="32"/>
          <w:szCs w:val="32"/>
        </w:rPr>
        <w:t>абакус</w:t>
      </w:r>
      <w:proofErr w:type="spellEnd"/>
      <w:r w:rsidR="00031C4E" w:rsidRPr="00031C4E">
        <w:rPr>
          <w:sz w:val="32"/>
          <w:szCs w:val="32"/>
        </w:rPr>
        <w:t>)</w:t>
      </w:r>
      <w:r w:rsidR="00E93FEC">
        <w:rPr>
          <w:sz w:val="32"/>
          <w:szCs w:val="32"/>
        </w:rPr>
        <w:t>.</w:t>
      </w:r>
    </w:p>
    <w:p w:rsidR="00E93FEC" w:rsidRDefault="00E93FEC" w:rsidP="00E93FEC">
      <w:pPr>
        <w:rPr>
          <w:sz w:val="32"/>
          <w:szCs w:val="32"/>
        </w:rPr>
      </w:pPr>
      <w:r w:rsidRPr="00E93FEC">
        <w:rPr>
          <w:sz w:val="32"/>
          <w:szCs w:val="32"/>
        </w:rPr>
        <w:t>Как я уже говорила, по-другому его называют абак. Он представляет собой прямоугольную раму с рядами вертикальных спиц, которые справа налево обозначают разряды чисел: единицы, десятки, сотни, тысячи и т.д. На первой спице, разряд единиц, мы работаем правой рукой, на второй и последующей, левой.</w:t>
      </w:r>
    </w:p>
    <w:p w:rsidR="00500B08" w:rsidRDefault="00500B08" w:rsidP="00500B08">
      <w:pPr>
        <w:jc w:val="center"/>
        <w:rPr>
          <w:sz w:val="32"/>
          <w:szCs w:val="32"/>
        </w:rPr>
      </w:pPr>
      <w:r w:rsidRPr="00500B08">
        <w:rPr>
          <w:sz w:val="32"/>
          <w:szCs w:val="32"/>
        </w:rPr>
        <w:drawing>
          <wp:inline distT="0" distB="0" distL="0" distR="0" wp14:anchorId="07D0F8B9" wp14:editId="5AB16080">
            <wp:extent cx="3120887" cy="227606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85" t="2070" b="3149"/>
                    <a:stretch/>
                  </pic:blipFill>
                  <pic:spPr bwMode="auto">
                    <a:xfrm>
                      <a:off x="0" y="0"/>
                      <a:ext cx="3119219" cy="227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B08" w:rsidRPr="00E93FEC" w:rsidRDefault="00500B08" w:rsidP="00E93FEC">
      <w:pPr>
        <w:rPr>
          <w:sz w:val="32"/>
          <w:szCs w:val="32"/>
        </w:rPr>
      </w:pPr>
    </w:p>
    <w:p w:rsidR="00E93FEC" w:rsidRPr="00E93FEC" w:rsidRDefault="00E93FEC" w:rsidP="00E93FEC">
      <w:pPr>
        <w:rPr>
          <w:sz w:val="32"/>
          <w:szCs w:val="32"/>
        </w:rPr>
      </w:pPr>
      <w:r w:rsidRPr="00E93FEC">
        <w:rPr>
          <w:sz w:val="32"/>
          <w:szCs w:val="32"/>
        </w:rPr>
        <w:t xml:space="preserve">На каждой спице </w:t>
      </w:r>
      <w:proofErr w:type="spellStart"/>
      <w:r w:rsidRPr="00E93FEC">
        <w:rPr>
          <w:sz w:val="32"/>
          <w:szCs w:val="32"/>
        </w:rPr>
        <w:t>абакуса</w:t>
      </w:r>
      <w:proofErr w:type="spellEnd"/>
      <w:r w:rsidRPr="00E93FEC">
        <w:rPr>
          <w:sz w:val="32"/>
          <w:szCs w:val="32"/>
        </w:rPr>
        <w:t xml:space="preserve"> по 5 косточек, разделенных по всей длине перекладиной (расчетной линейкой). Косточки разделяют на "земные" и "небесные". "Земные" косточки смотрят вниз и имеют значение единицы. "Небесная" косточка смотрит вверх и имеет значение пятерки. Ее мы сравниваем с кулачком, т.к. в нем пять пальчиков.</w:t>
      </w:r>
    </w:p>
    <w:p w:rsidR="00E93FEC" w:rsidRDefault="00E93FEC" w:rsidP="00E93FEC">
      <w:pPr>
        <w:rPr>
          <w:sz w:val="32"/>
          <w:szCs w:val="32"/>
        </w:rPr>
      </w:pPr>
      <w:r w:rsidRPr="00E93FEC">
        <w:rPr>
          <w:sz w:val="32"/>
          <w:szCs w:val="32"/>
        </w:rPr>
        <w:lastRenderedPageBreak/>
        <w:t xml:space="preserve">При счете на </w:t>
      </w:r>
      <w:proofErr w:type="spellStart"/>
      <w:r w:rsidRPr="00E93FEC">
        <w:rPr>
          <w:sz w:val="32"/>
          <w:szCs w:val="32"/>
        </w:rPr>
        <w:t>абакусе</w:t>
      </w:r>
      <w:proofErr w:type="spellEnd"/>
      <w:r w:rsidRPr="00E93FEC">
        <w:rPr>
          <w:sz w:val="32"/>
          <w:szCs w:val="32"/>
        </w:rPr>
        <w:t xml:space="preserve"> необходимо правильно держать пальчики. Три пальчика зажаты в кулак, работают только два пальца руки – большой и указательный. Детям говорим, пальчики держим "</w:t>
      </w:r>
      <w:proofErr w:type="spellStart"/>
      <w:r w:rsidR="00C95995">
        <w:rPr>
          <w:sz w:val="32"/>
          <w:szCs w:val="32"/>
        </w:rPr>
        <w:t>крабиком</w:t>
      </w:r>
      <w:proofErr w:type="spellEnd"/>
      <w:r w:rsidRPr="00E93FEC">
        <w:rPr>
          <w:sz w:val="32"/>
          <w:szCs w:val="32"/>
        </w:rPr>
        <w:t>".</w:t>
      </w:r>
    </w:p>
    <w:p w:rsidR="00E93FEC" w:rsidRPr="00E93FEC" w:rsidRDefault="00E93FEC" w:rsidP="00E93FEC">
      <w:pPr>
        <w:rPr>
          <w:sz w:val="32"/>
          <w:szCs w:val="32"/>
        </w:rPr>
      </w:pPr>
      <w:r w:rsidRPr="00E93FEC">
        <w:rPr>
          <w:sz w:val="32"/>
          <w:szCs w:val="32"/>
        </w:rPr>
        <w:t>Нижние косточки добавляем большим пальцем, вычитаем указательным. Если нам нужно добавить единицу, то мы поднимаем одну нижнюю косточку к перекладине. Если 2, то две косточки, 3 и 4 аналогично. Если нужно вычесть, то опускаем их.</w:t>
      </w:r>
    </w:p>
    <w:p w:rsidR="00D15379" w:rsidRDefault="00E93FEC" w:rsidP="00E93FEC">
      <w:pPr>
        <w:rPr>
          <w:sz w:val="32"/>
          <w:szCs w:val="32"/>
        </w:rPr>
      </w:pPr>
      <w:r w:rsidRPr="00E93FEC">
        <w:rPr>
          <w:sz w:val="32"/>
          <w:szCs w:val="32"/>
        </w:rPr>
        <w:t>Верхние косточки добавляем и вычитаем только указательным пальцем. Чтобы показать или добавить число пять, то опускаем верхнюю косточку к перекладине. Если вычитаем, то обратно поднимаем вверх.</w:t>
      </w:r>
    </w:p>
    <w:p w:rsidR="00E93FEC" w:rsidRDefault="00E93FEC" w:rsidP="00E93FEC">
      <w:pPr>
        <w:rPr>
          <w:sz w:val="32"/>
          <w:szCs w:val="32"/>
        </w:rPr>
      </w:pPr>
      <w:r w:rsidRPr="00E93FEC">
        <w:rPr>
          <w:sz w:val="32"/>
          <w:szCs w:val="32"/>
        </w:rPr>
        <w:t xml:space="preserve">В </w:t>
      </w:r>
      <w:r>
        <w:rPr>
          <w:sz w:val="32"/>
          <w:szCs w:val="32"/>
        </w:rPr>
        <w:t>дошкольном возрасте</w:t>
      </w:r>
      <w:r w:rsidRPr="00E93FEC">
        <w:rPr>
          <w:sz w:val="32"/>
          <w:szCs w:val="32"/>
        </w:rPr>
        <w:t xml:space="preserve">, как известно, у детей преобладает наглядно-образное мышление, </w:t>
      </w:r>
      <w:proofErr w:type="spellStart"/>
      <w:r w:rsidRPr="00E93FEC">
        <w:rPr>
          <w:sz w:val="32"/>
          <w:szCs w:val="32"/>
        </w:rPr>
        <w:t>абакус</w:t>
      </w:r>
      <w:proofErr w:type="spellEnd"/>
      <w:r w:rsidRPr="00E93FEC">
        <w:rPr>
          <w:sz w:val="32"/>
          <w:szCs w:val="32"/>
        </w:rPr>
        <w:t xml:space="preserve"> является идеальным инструментом для его развития. Косточки на нем специально заострены, чтобы дети, перебирая их, развивали мелкую моторику. </w:t>
      </w:r>
      <w:proofErr w:type="spellStart"/>
      <w:r w:rsidRPr="00E93FEC">
        <w:rPr>
          <w:sz w:val="32"/>
          <w:szCs w:val="32"/>
        </w:rPr>
        <w:t>Абакус</w:t>
      </w:r>
      <w:proofErr w:type="spellEnd"/>
      <w:r w:rsidRPr="00E93FEC">
        <w:rPr>
          <w:sz w:val="32"/>
          <w:szCs w:val="32"/>
        </w:rPr>
        <w:t xml:space="preserve"> позволяет показать ребенку наглядно, в чем смысл сложения и вычитания. Ребенок воспринимает его как игрушку. Он учится, играя со счетами.</w:t>
      </w:r>
    </w:p>
    <w:p w:rsidR="00E93FEC" w:rsidRPr="00E93FEC" w:rsidRDefault="00E93FEC" w:rsidP="00E93FEC">
      <w:pPr>
        <w:rPr>
          <w:sz w:val="32"/>
          <w:szCs w:val="32"/>
        </w:rPr>
      </w:pPr>
      <w:r w:rsidRPr="00E93FEC">
        <w:rPr>
          <w:sz w:val="32"/>
          <w:szCs w:val="32"/>
        </w:rPr>
        <w:t>Обучение ментальной арифметике условно состоит из двух этапов. На первом этапе дети осваивают технику счета на косточках. На втором этапе, мы переходим на воображаемые счеты, т.е. представляем спицы, косточки и двигаем их в своем воображении.</w:t>
      </w:r>
    </w:p>
    <w:p w:rsidR="00E93FEC" w:rsidRDefault="00E93FEC" w:rsidP="00E93FEC">
      <w:pPr>
        <w:rPr>
          <w:sz w:val="32"/>
          <w:szCs w:val="32"/>
        </w:rPr>
      </w:pPr>
      <w:r w:rsidRPr="00E93FEC">
        <w:rPr>
          <w:sz w:val="32"/>
          <w:szCs w:val="32"/>
        </w:rPr>
        <w:t>Когда дети переходят к работе с "</w:t>
      </w:r>
      <w:proofErr w:type="gramStart"/>
      <w:r w:rsidRPr="00E93FEC">
        <w:rPr>
          <w:sz w:val="32"/>
          <w:szCs w:val="32"/>
        </w:rPr>
        <w:t>мысленным</w:t>
      </w:r>
      <w:proofErr w:type="gramEnd"/>
      <w:r w:rsidRPr="00E93FEC">
        <w:rPr>
          <w:sz w:val="32"/>
          <w:szCs w:val="32"/>
        </w:rPr>
        <w:t xml:space="preserve"> </w:t>
      </w:r>
      <w:proofErr w:type="spellStart"/>
      <w:r w:rsidRPr="00E93FEC">
        <w:rPr>
          <w:sz w:val="32"/>
          <w:szCs w:val="32"/>
        </w:rPr>
        <w:t>абакусом</w:t>
      </w:r>
      <w:proofErr w:type="spellEnd"/>
      <w:r w:rsidRPr="00E93FEC">
        <w:rPr>
          <w:sz w:val="32"/>
          <w:szCs w:val="32"/>
        </w:rPr>
        <w:t>", задействуется правое полушарие головного мозга. В это же время синхронно работает и развивается левое полушарие. Таким образом, ребенок учится делать сложные вычисления в уме.</w:t>
      </w:r>
    </w:p>
    <w:p w:rsidR="00E93FEC" w:rsidRPr="00E93FEC" w:rsidRDefault="00E93FEC" w:rsidP="00E93FEC">
      <w:pPr>
        <w:rPr>
          <w:sz w:val="32"/>
          <w:szCs w:val="32"/>
        </w:rPr>
      </w:pPr>
      <w:r w:rsidRPr="00E93FEC">
        <w:rPr>
          <w:sz w:val="32"/>
          <w:szCs w:val="32"/>
        </w:rPr>
        <w:t xml:space="preserve">Согласно исследованию современных ученых, изучение нового стимулирует работу головного мозга. Чем больше мы тренируем свой мозг, тем активнее работают нейронные связи между правым </w:t>
      </w:r>
      <w:r w:rsidRPr="00E93FEC">
        <w:rPr>
          <w:sz w:val="32"/>
          <w:szCs w:val="32"/>
        </w:rPr>
        <w:lastRenderedPageBreak/>
        <w:t>и левым полушариями. И тогда то, что прежде казалось трудным или даже невозможным, становится простым и понятным.</w:t>
      </w:r>
    </w:p>
    <w:p w:rsidR="00E93FEC" w:rsidRDefault="00E93FEC" w:rsidP="00E93FEC">
      <w:pPr>
        <w:rPr>
          <w:sz w:val="32"/>
          <w:szCs w:val="32"/>
        </w:rPr>
      </w:pPr>
      <w:r w:rsidRPr="00E93FEC">
        <w:rPr>
          <w:sz w:val="32"/>
          <w:szCs w:val="32"/>
        </w:rPr>
        <w:t>Наиболее интенсивное развитие головного мозга происходит у детей от 4 до 12 лет. Навыки, приобретенные в этом возрасте, быстро и легко усваиваются и сохраняются на долгие годы.</w:t>
      </w:r>
    </w:p>
    <w:p w:rsidR="00E93FEC" w:rsidRDefault="00E93FEC" w:rsidP="00E93FEC">
      <w:pPr>
        <w:rPr>
          <w:sz w:val="32"/>
          <w:szCs w:val="32"/>
        </w:rPr>
      </w:pPr>
      <w:r w:rsidRPr="00E93FEC">
        <w:rPr>
          <w:sz w:val="32"/>
          <w:szCs w:val="32"/>
        </w:rPr>
        <w:t>Изучив все плюсы ментальной арифметики, я подумала, почему бы не попробовать внедрить ее в свою работу.</w:t>
      </w:r>
      <w:r w:rsidRPr="00E93FEC">
        <w:t xml:space="preserve"> </w:t>
      </w:r>
      <w:r w:rsidRPr="00E93FEC">
        <w:rPr>
          <w:sz w:val="32"/>
          <w:szCs w:val="32"/>
        </w:rPr>
        <w:t>Как следствие возникла идея о создании дополнительной образовательной программы, в рамках кружковой работы, "</w:t>
      </w:r>
      <w:r>
        <w:rPr>
          <w:sz w:val="32"/>
          <w:szCs w:val="32"/>
        </w:rPr>
        <w:t>Ментальная арифметика</w:t>
      </w:r>
      <w:r w:rsidRPr="00E93FEC">
        <w:rPr>
          <w:sz w:val="32"/>
          <w:szCs w:val="32"/>
        </w:rPr>
        <w:t xml:space="preserve">", цель которой развитие интеллектуальных и познавательных способностей, вычислительных навыков детей посредством обучения счету на </w:t>
      </w:r>
      <w:proofErr w:type="spellStart"/>
      <w:r w:rsidRPr="00E93FEC">
        <w:rPr>
          <w:sz w:val="32"/>
          <w:szCs w:val="32"/>
        </w:rPr>
        <w:t>абакусе</w:t>
      </w:r>
      <w:proofErr w:type="spellEnd"/>
      <w:r w:rsidRPr="00E93FEC">
        <w:rPr>
          <w:sz w:val="32"/>
          <w:szCs w:val="32"/>
        </w:rPr>
        <w:t>.</w:t>
      </w:r>
    </w:p>
    <w:p w:rsidR="007B0A3C" w:rsidRDefault="00E93FEC" w:rsidP="00E93FEC">
      <w:pPr>
        <w:rPr>
          <w:sz w:val="32"/>
          <w:szCs w:val="32"/>
        </w:rPr>
      </w:pPr>
      <w:r w:rsidRPr="00E93FEC">
        <w:rPr>
          <w:sz w:val="32"/>
          <w:szCs w:val="32"/>
        </w:rPr>
        <w:t xml:space="preserve">Исходя из цели, были определены задачи программы, которые представлены на слайде. </w:t>
      </w:r>
    </w:p>
    <w:p w:rsidR="00E93FEC" w:rsidRDefault="00500B08" w:rsidP="00E93FEC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10C1F605" wp14:editId="7C07DEB3">
            <wp:simplePos x="0" y="0"/>
            <wp:positionH relativeFrom="margin">
              <wp:posOffset>-735330</wp:posOffset>
            </wp:positionH>
            <wp:positionV relativeFrom="margin">
              <wp:posOffset>5858510</wp:posOffset>
            </wp:positionV>
            <wp:extent cx="1914525" cy="1438910"/>
            <wp:effectExtent l="0" t="0" r="9525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Pr="00EA600C">
        <w:rPr>
          <w:rFonts w:eastAsia="Times New Roman" w:cstheme="minorHAnsi"/>
          <w:noProof/>
          <w:color w:val="111111"/>
          <w:sz w:val="28"/>
          <w:szCs w:val="28"/>
          <w:shd w:val="clear" w:color="auto" w:fill="E5E5E5"/>
          <w:lang w:eastAsia="ru-RU"/>
        </w:rPr>
        <w:drawing>
          <wp:anchor distT="0" distB="0" distL="114300" distR="114300" simplePos="0" relativeHeight="251659264" behindDoc="0" locked="0" layoutInCell="1" allowOverlap="1" wp14:anchorId="736F132B" wp14:editId="073F5229">
            <wp:simplePos x="0" y="0"/>
            <wp:positionH relativeFrom="margin">
              <wp:posOffset>3898900</wp:posOffset>
            </wp:positionH>
            <wp:positionV relativeFrom="margin">
              <wp:posOffset>5541010</wp:posOffset>
            </wp:positionV>
            <wp:extent cx="1887855" cy="24644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061" b="19741"/>
                    <a:stretch/>
                  </pic:blipFill>
                  <pic:spPr bwMode="auto">
                    <a:xfrm>
                      <a:off x="0" y="0"/>
                      <a:ext cx="1887855" cy="246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233F93FC" wp14:editId="591D0103">
            <wp:simplePos x="0" y="0"/>
            <wp:positionH relativeFrom="margin">
              <wp:posOffset>1188720</wp:posOffset>
            </wp:positionH>
            <wp:positionV relativeFrom="margin">
              <wp:posOffset>5860415</wp:posOffset>
            </wp:positionV>
            <wp:extent cx="2524125" cy="188976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3FEC" w:rsidRPr="00E93FEC">
        <w:rPr>
          <w:sz w:val="32"/>
          <w:szCs w:val="32"/>
        </w:rPr>
        <w:t xml:space="preserve">Возраст детей, с которыми я работаю, </w:t>
      </w:r>
      <w:r>
        <w:rPr>
          <w:sz w:val="32"/>
          <w:szCs w:val="32"/>
        </w:rPr>
        <w:t>5-6</w:t>
      </w:r>
      <w:r w:rsidR="00E93FEC" w:rsidRPr="00E93FEC">
        <w:rPr>
          <w:sz w:val="32"/>
          <w:szCs w:val="32"/>
        </w:rPr>
        <w:t xml:space="preserve"> лет. В кружке занимается </w:t>
      </w:r>
      <w:r w:rsidR="00E73CE5">
        <w:rPr>
          <w:sz w:val="32"/>
          <w:szCs w:val="32"/>
        </w:rPr>
        <w:t>10</w:t>
      </w:r>
      <w:r w:rsidR="00E93FEC" w:rsidRPr="00E93FEC">
        <w:rPr>
          <w:sz w:val="32"/>
          <w:szCs w:val="32"/>
        </w:rPr>
        <w:t xml:space="preserve"> человек. Занятия проводятся </w:t>
      </w:r>
      <w:r>
        <w:rPr>
          <w:sz w:val="32"/>
          <w:szCs w:val="32"/>
        </w:rPr>
        <w:t>два</w:t>
      </w:r>
      <w:r w:rsidR="00E93FEC" w:rsidRPr="00E93FEC">
        <w:rPr>
          <w:sz w:val="32"/>
          <w:szCs w:val="32"/>
        </w:rPr>
        <w:t xml:space="preserve"> раз</w:t>
      </w:r>
      <w:r>
        <w:rPr>
          <w:sz w:val="32"/>
          <w:szCs w:val="32"/>
        </w:rPr>
        <w:t>а</w:t>
      </w:r>
      <w:r w:rsidR="00E93FEC" w:rsidRPr="00E93FEC">
        <w:rPr>
          <w:sz w:val="32"/>
          <w:szCs w:val="32"/>
        </w:rPr>
        <w:t xml:space="preserve"> в неделю, во второй половине дня, по 2</w:t>
      </w:r>
      <w:r>
        <w:rPr>
          <w:sz w:val="32"/>
          <w:szCs w:val="32"/>
        </w:rPr>
        <w:t>5</w:t>
      </w:r>
      <w:r w:rsidR="00E93FEC" w:rsidRPr="00E93FEC">
        <w:rPr>
          <w:sz w:val="32"/>
          <w:szCs w:val="32"/>
        </w:rPr>
        <w:t xml:space="preserve"> мин.</w:t>
      </w:r>
      <w:r w:rsidR="007B0A3C">
        <w:rPr>
          <w:sz w:val="32"/>
          <w:szCs w:val="32"/>
        </w:rPr>
        <w:t xml:space="preserve"> </w:t>
      </w:r>
      <w:r w:rsidR="00E93FEC" w:rsidRPr="00E93FEC">
        <w:rPr>
          <w:sz w:val="32"/>
          <w:szCs w:val="32"/>
        </w:rPr>
        <w:t>Данная программа является адаптированной для детей этого возраста. Задания построены по принципу "</w:t>
      </w:r>
      <w:proofErr w:type="gramStart"/>
      <w:r w:rsidR="00E93FEC" w:rsidRPr="00E93FEC">
        <w:rPr>
          <w:sz w:val="32"/>
          <w:szCs w:val="32"/>
        </w:rPr>
        <w:t>от</w:t>
      </w:r>
      <w:proofErr w:type="gramEnd"/>
      <w:r w:rsidR="00E93FEC" w:rsidRPr="00E93FEC">
        <w:rPr>
          <w:sz w:val="32"/>
          <w:szCs w:val="32"/>
        </w:rPr>
        <w:t xml:space="preserve"> простого - к сложному".</w:t>
      </w:r>
    </w:p>
    <w:p w:rsidR="00500B08" w:rsidRDefault="00500B08" w:rsidP="00402E6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48BCC175" wp14:editId="0C567887">
            <wp:simplePos x="0" y="0"/>
            <wp:positionH relativeFrom="margin">
              <wp:posOffset>-659765</wp:posOffset>
            </wp:positionH>
            <wp:positionV relativeFrom="margin">
              <wp:posOffset>7649845</wp:posOffset>
            </wp:positionV>
            <wp:extent cx="2646045" cy="1981200"/>
            <wp:effectExtent l="0" t="0" r="190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6C5A9068" wp14:editId="6962DCEA">
            <wp:simplePos x="0" y="0"/>
            <wp:positionH relativeFrom="margin">
              <wp:posOffset>2159000</wp:posOffset>
            </wp:positionH>
            <wp:positionV relativeFrom="margin">
              <wp:posOffset>7648575</wp:posOffset>
            </wp:positionV>
            <wp:extent cx="2643505" cy="2037080"/>
            <wp:effectExtent l="0" t="0" r="4445" b="127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4" b="11858"/>
                    <a:stretch/>
                  </pic:blipFill>
                  <pic:spPr bwMode="auto">
                    <a:xfrm>
                      <a:off x="0" y="0"/>
                      <a:ext cx="264350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0B08">
        <w:rPr>
          <w:noProof/>
          <w:sz w:val="32"/>
          <w:szCs w:val="32"/>
          <w:lang w:eastAsia="ru-RU"/>
        </w:rPr>
        <w:t xml:space="preserve"> </w:t>
      </w:r>
    </w:p>
    <w:p w:rsidR="00500B08" w:rsidRDefault="00500B08" w:rsidP="00402E63">
      <w:pPr>
        <w:rPr>
          <w:sz w:val="32"/>
          <w:szCs w:val="32"/>
        </w:rPr>
      </w:pPr>
    </w:p>
    <w:p w:rsidR="00402E63" w:rsidRPr="00500B08" w:rsidRDefault="00E73CE5" w:rsidP="00402E63">
      <w:pPr>
        <w:rPr>
          <w:sz w:val="32"/>
          <w:szCs w:val="32"/>
        </w:rPr>
      </w:pPr>
      <w:r w:rsidRPr="00E73CE5">
        <w:rPr>
          <w:sz w:val="32"/>
          <w:szCs w:val="32"/>
        </w:rPr>
        <w:lastRenderedPageBreak/>
        <w:t xml:space="preserve">Занятие я строю 50/50, часть обязательно уделяю счету на </w:t>
      </w:r>
      <w:proofErr w:type="spellStart"/>
      <w:r w:rsidRPr="00E73CE5">
        <w:rPr>
          <w:sz w:val="32"/>
          <w:szCs w:val="32"/>
        </w:rPr>
        <w:t>абакусе</w:t>
      </w:r>
      <w:proofErr w:type="spellEnd"/>
      <w:r w:rsidRPr="00E73CE5">
        <w:rPr>
          <w:sz w:val="32"/>
          <w:szCs w:val="32"/>
        </w:rPr>
        <w:t>, часть – творческим заданиям, для развития внимания, памяти, мышления, мелкой моторики.</w:t>
      </w:r>
    </w:p>
    <w:p w:rsidR="00E73CE5" w:rsidRPr="00E73CE5" w:rsidRDefault="00E73CE5" w:rsidP="00E73CE5">
      <w:pPr>
        <w:rPr>
          <w:sz w:val="32"/>
          <w:szCs w:val="32"/>
        </w:rPr>
      </w:pPr>
      <w:r w:rsidRPr="00E73CE5">
        <w:rPr>
          <w:sz w:val="32"/>
          <w:szCs w:val="32"/>
        </w:rPr>
        <w:t>•</w:t>
      </w:r>
      <w:r w:rsidRPr="00E73CE5">
        <w:rPr>
          <w:sz w:val="32"/>
          <w:szCs w:val="32"/>
        </w:rPr>
        <w:tab/>
      </w:r>
      <w:r w:rsidR="00402E63">
        <w:rPr>
          <w:sz w:val="32"/>
          <w:szCs w:val="32"/>
        </w:rPr>
        <w:t>Занятия м</w:t>
      </w:r>
      <w:r w:rsidRPr="00E73CE5">
        <w:rPr>
          <w:sz w:val="32"/>
          <w:szCs w:val="32"/>
        </w:rPr>
        <w:t>ы начинаем с пальчиковых игр</w:t>
      </w:r>
    </w:p>
    <w:p w:rsidR="00E73CE5" w:rsidRPr="00E73CE5" w:rsidRDefault="00753C9B" w:rsidP="00E73CE5">
      <w:pPr>
        <w:rPr>
          <w:sz w:val="32"/>
          <w:szCs w:val="32"/>
        </w:rPr>
      </w:pPr>
      <w:r>
        <w:rPr>
          <w:sz w:val="32"/>
          <w:szCs w:val="32"/>
        </w:rPr>
        <w:t>•</w:t>
      </w:r>
      <w:r>
        <w:rPr>
          <w:sz w:val="32"/>
          <w:szCs w:val="32"/>
        </w:rPr>
        <w:tab/>
        <w:t xml:space="preserve">Счет на </w:t>
      </w:r>
      <w:proofErr w:type="gramStart"/>
      <w:r>
        <w:rPr>
          <w:sz w:val="32"/>
          <w:szCs w:val="32"/>
        </w:rPr>
        <w:t>ментальной</w:t>
      </w:r>
      <w:proofErr w:type="gramEnd"/>
      <w:r>
        <w:rPr>
          <w:sz w:val="32"/>
          <w:szCs w:val="32"/>
        </w:rPr>
        <w:t xml:space="preserve"> флэш-карте</w:t>
      </w:r>
    </w:p>
    <w:p w:rsidR="00E73CE5" w:rsidRPr="00E73CE5" w:rsidRDefault="00E73CE5" w:rsidP="00E73CE5">
      <w:pPr>
        <w:rPr>
          <w:sz w:val="32"/>
          <w:szCs w:val="32"/>
        </w:rPr>
      </w:pPr>
      <w:r w:rsidRPr="00E73CE5">
        <w:rPr>
          <w:sz w:val="32"/>
          <w:szCs w:val="32"/>
        </w:rPr>
        <w:t>•</w:t>
      </w:r>
      <w:r w:rsidRPr="00E73CE5">
        <w:rPr>
          <w:sz w:val="32"/>
          <w:szCs w:val="32"/>
        </w:rPr>
        <w:tab/>
        <w:t>Рисование двумя руками одновременно.</w:t>
      </w:r>
    </w:p>
    <w:p w:rsidR="00E73CE5" w:rsidRPr="00E73CE5" w:rsidRDefault="00E73CE5" w:rsidP="00E73CE5">
      <w:pPr>
        <w:rPr>
          <w:sz w:val="32"/>
          <w:szCs w:val="32"/>
        </w:rPr>
      </w:pPr>
      <w:r w:rsidRPr="00E73CE5">
        <w:rPr>
          <w:sz w:val="32"/>
          <w:szCs w:val="32"/>
        </w:rPr>
        <w:t>•</w:t>
      </w:r>
      <w:r w:rsidRPr="00E73CE5">
        <w:rPr>
          <w:sz w:val="32"/>
          <w:szCs w:val="32"/>
        </w:rPr>
        <w:tab/>
        <w:t>"</w:t>
      </w:r>
      <w:proofErr w:type="spellStart"/>
      <w:r w:rsidRPr="00E73CE5">
        <w:rPr>
          <w:sz w:val="32"/>
          <w:szCs w:val="32"/>
        </w:rPr>
        <w:t>Графомоторные</w:t>
      </w:r>
      <w:proofErr w:type="spellEnd"/>
      <w:r w:rsidRPr="00E73CE5">
        <w:rPr>
          <w:sz w:val="32"/>
          <w:szCs w:val="32"/>
        </w:rPr>
        <w:t xml:space="preserve"> дорожки".</w:t>
      </w:r>
    </w:p>
    <w:p w:rsidR="00E73CE5" w:rsidRPr="00E73CE5" w:rsidRDefault="00E73CE5" w:rsidP="00E73CE5">
      <w:pPr>
        <w:rPr>
          <w:sz w:val="32"/>
          <w:szCs w:val="32"/>
        </w:rPr>
      </w:pPr>
      <w:r w:rsidRPr="00E73CE5">
        <w:rPr>
          <w:sz w:val="32"/>
          <w:szCs w:val="32"/>
        </w:rPr>
        <w:t>•</w:t>
      </w:r>
      <w:r w:rsidRPr="00E73CE5">
        <w:rPr>
          <w:sz w:val="32"/>
          <w:szCs w:val="32"/>
        </w:rPr>
        <w:tab/>
        <w:t>Прохождение лабиринтов.</w:t>
      </w:r>
    </w:p>
    <w:p w:rsidR="00E73CE5" w:rsidRDefault="00E73CE5" w:rsidP="00E73CE5">
      <w:pPr>
        <w:rPr>
          <w:sz w:val="32"/>
          <w:szCs w:val="32"/>
        </w:rPr>
      </w:pPr>
      <w:r w:rsidRPr="00E73CE5">
        <w:rPr>
          <w:sz w:val="32"/>
          <w:szCs w:val="32"/>
        </w:rPr>
        <w:t xml:space="preserve">Также использую игры на закрепление арифметических действий на </w:t>
      </w:r>
      <w:proofErr w:type="spellStart"/>
      <w:r w:rsidRPr="00E73CE5">
        <w:rPr>
          <w:sz w:val="32"/>
          <w:szCs w:val="32"/>
        </w:rPr>
        <w:t>абакусе</w:t>
      </w:r>
      <w:proofErr w:type="spellEnd"/>
      <w:r w:rsidRPr="00E73CE5">
        <w:rPr>
          <w:sz w:val="32"/>
          <w:szCs w:val="32"/>
        </w:rPr>
        <w:t xml:space="preserve">. Это </w:t>
      </w:r>
      <w:proofErr w:type="spellStart"/>
      <w:r w:rsidRPr="00E73CE5">
        <w:rPr>
          <w:sz w:val="32"/>
          <w:szCs w:val="32"/>
        </w:rPr>
        <w:t>пазлы</w:t>
      </w:r>
      <w:proofErr w:type="spellEnd"/>
      <w:r w:rsidRPr="00E73CE5">
        <w:rPr>
          <w:sz w:val="32"/>
          <w:szCs w:val="32"/>
        </w:rPr>
        <w:t>, кубики. Кроме того применяю игры на развитие вычислительных навыков, закрепление знаний о цифрах.</w:t>
      </w:r>
    </w:p>
    <w:p w:rsidR="007B0A3C" w:rsidRDefault="007B0A3C" w:rsidP="00E73CE5">
      <w:pPr>
        <w:rPr>
          <w:sz w:val="32"/>
          <w:szCs w:val="32"/>
        </w:rPr>
      </w:pPr>
      <w:r w:rsidRPr="007B0A3C">
        <w:rPr>
          <w:sz w:val="32"/>
          <w:szCs w:val="32"/>
        </w:rPr>
        <w:t xml:space="preserve">За </w:t>
      </w:r>
      <w:r w:rsidR="00500B08">
        <w:rPr>
          <w:sz w:val="32"/>
          <w:szCs w:val="32"/>
        </w:rPr>
        <w:t>два</w:t>
      </w:r>
      <w:r w:rsidRPr="007B0A3C">
        <w:rPr>
          <w:sz w:val="32"/>
          <w:szCs w:val="32"/>
        </w:rPr>
        <w:t xml:space="preserve"> год</w:t>
      </w:r>
      <w:r w:rsidR="00500B08">
        <w:rPr>
          <w:sz w:val="32"/>
          <w:szCs w:val="32"/>
        </w:rPr>
        <w:t>а</w:t>
      </w:r>
      <w:r w:rsidRPr="007B0A3C">
        <w:rPr>
          <w:sz w:val="32"/>
          <w:szCs w:val="32"/>
        </w:rPr>
        <w:t xml:space="preserve"> обучения, мы успели достичь определенных успехов. Дети проявляют интерес к счету на </w:t>
      </w:r>
      <w:proofErr w:type="spellStart"/>
      <w:r w:rsidRPr="007B0A3C">
        <w:rPr>
          <w:sz w:val="32"/>
          <w:szCs w:val="32"/>
        </w:rPr>
        <w:t>абакусе</w:t>
      </w:r>
      <w:proofErr w:type="spellEnd"/>
      <w:r w:rsidRPr="007B0A3C">
        <w:rPr>
          <w:sz w:val="32"/>
          <w:szCs w:val="32"/>
        </w:rPr>
        <w:t>, стали активнее на занятиях по математике.</w:t>
      </w:r>
    </w:p>
    <w:p w:rsidR="00402E63" w:rsidRDefault="008B4BC7" w:rsidP="0081493A">
      <w:pPr>
        <w:shd w:val="clear" w:color="auto" w:fill="FFFFFF"/>
        <w:spacing w:before="120" w:after="120" w:line="240" w:lineRule="auto"/>
        <w:jc w:val="left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На этом мое выступление подошло</w:t>
      </w:r>
      <w:r w:rsidRPr="008B4BC7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к концу, и я надеюсь, что 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В</w:t>
      </w:r>
      <w:r w:rsidRPr="008B4BC7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ас заинтересовала уникальная методика "ментальная арифметика" и </w:t>
      </w:r>
      <w:r w:rsidR="0081493A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В</w:t>
      </w:r>
      <w:r w:rsidRPr="008B4BC7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ы будете использовать ее в своей работе. </w:t>
      </w:r>
    </w:p>
    <w:p w:rsidR="00E93FEC" w:rsidRPr="00031C4E" w:rsidRDefault="00E93FEC" w:rsidP="00E93FEC">
      <w:pPr>
        <w:rPr>
          <w:sz w:val="32"/>
          <w:szCs w:val="32"/>
        </w:rPr>
      </w:pPr>
    </w:p>
    <w:sectPr w:rsidR="00E93FEC" w:rsidRPr="00031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821512"/>
    <w:multiLevelType w:val="multilevel"/>
    <w:tmpl w:val="2892F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25B"/>
    <w:rsid w:val="00031C4E"/>
    <w:rsid w:val="00073B16"/>
    <w:rsid w:val="00122A2D"/>
    <w:rsid w:val="00290C8B"/>
    <w:rsid w:val="002E50E4"/>
    <w:rsid w:val="00402E63"/>
    <w:rsid w:val="00500B08"/>
    <w:rsid w:val="005A2AAD"/>
    <w:rsid w:val="00753C9B"/>
    <w:rsid w:val="0079125B"/>
    <w:rsid w:val="007B0A3C"/>
    <w:rsid w:val="0081493A"/>
    <w:rsid w:val="008B4BC7"/>
    <w:rsid w:val="008B622B"/>
    <w:rsid w:val="009E5E0C"/>
    <w:rsid w:val="00C95995"/>
    <w:rsid w:val="00D15379"/>
    <w:rsid w:val="00D25043"/>
    <w:rsid w:val="00E73CE5"/>
    <w:rsid w:val="00E9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E0C"/>
  </w:style>
  <w:style w:type="paragraph" w:styleId="1">
    <w:name w:val="heading 1"/>
    <w:basedOn w:val="a"/>
    <w:next w:val="a"/>
    <w:link w:val="10"/>
    <w:uiPriority w:val="9"/>
    <w:qFormat/>
    <w:rsid w:val="005A2AA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A2AA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A2AA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2AA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2AAD"/>
    <w:pPr>
      <w:spacing w:before="200" w:after="0"/>
      <w:jc w:val="left"/>
      <w:outlineLvl w:val="4"/>
    </w:pPr>
    <w:rPr>
      <w:smallCaps/>
      <w:color w:val="554740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2AAD"/>
    <w:pPr>
      <w:spacing w:after="0"/>
      <w:jc w:val="left"/>
      <w:outlineLvl w:val="5"/>
    </w:pPr>
    <w:rPr>
      <w:smallCaps/>
      <w:color w:val="726056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2AAD"/>
    <w:pPr>
      <w:spacing w:after="0"/>
      <w:jc w:val="left"/>
      <w:outlineLvl w:val="6"/>
    </w:pPr>
    <w:rPr>
      <w:b/>
      <w:smallCaps/>
      <w:color w:val="726056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2AAD"/>
    <w:pPr>
      <w:spacing w:after="0"/>
      <w:jc w:val="left"/>
      <w:outlineLvl w:val="7"/>
    </w:pPr>
    <w:rPr>
      <w:b/>
      <w:i/>
      <w:smallCaps/>
      <w:color w:val="554740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2AAD"/>
    <w:pPr>
      <w:spacing w:after="0"/>
      <w:jc w:val="left"/>
      <w:outlineLvl w:val="8"/>
    </w:pPr>
    <w:rPr>
      <w:b/>
      <w:i/>
      <w:smallCaps/>
      <w:color w:val="382F2A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AAD"/>
    <w:pPr>
      <w:ind w:left="720"/>
      <w:contextualSpacing/>
    </w:pPr>
  </w:style>
  <w:style w:type="character" w:styleId="a4">
    <w:name w:val="Strong"/>
    <w:uiPriority w:val="22"/>
    <w:qFormat/>
    <w:rsid w:val="005A2AAD"/>
    <w:rPr>
      <w:b/>
      <w:color w:val="726056" w:themeColor="accent2"/>
    </w:rPr>
  </w:style>
  <w:style w:type="character" w:customStyle="1" w:styleId="10">
    <w:name w:val="Заголовок 1 Знак"/>
    <w:basedOn w:val="a0"/>
    <w:link w:val="1"/>
    <w:uiPriority w:val="9"/>
    <w:rsid w:val="005A2AAD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A2AAD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A2AAD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A2AAD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5A2AAD"/>
    <w:rPr>
      <w:smallCaps/>
      <w:color w:val="554740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A2AAD"/>
    <w:rPr>
      <w:smallCaps/>
      <w:color w:val="726056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5A2AAD"/>
    <w:rPr>
      <w:b/>
      <w:smallCaps/>
      <w:color w:val="726056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A2AAD"/>
    <w:rPr>
      <w:b/>
      <w:i/>
      <w:smallCaps/>
      <w:color w:val="554740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5A2AAD"/>
    <w:rPr>
      <w:b/>
      <w:i/>
      <w:smallCaps/>
      <w:color w:val="382F2A" w:themeColor="accent2" w:themeShade="7F"/>
    </w:rPr>
  </w:style>
  <w:style w:type="paragraph" w:styleId="a5">
    <w:name w:val="caption"/>
    <w:basedOn w:val="a"/>
    <w:next w:val="a"/>
    <w:uiPriority w:val="35"/>
    <w:semiHidden/>
    <w:unhideWhenUsed/>
    <w:qFormat/>
    <w:rsid w:val="005A2AAD"/>
    <w:rPr>
      <w:b/>
      <w:bCs/>
      <w:caps/>
      <w:sz w:val="16"/>
      <w:szCs w:val="18"/>
    </w:rPr>
  </w:style>
  <w:style w:type="paragraph" w:styleId="a6">
    <w:name w:val="Title"/>
    <w:basedOn w:val="a"/>
    <w:next w:val="a"/>
    <w:link w:val="a7"/>
    <w:uiPriority w:val="10"/>
    <w:qFormat/>
    <w:rsid w:val="005A2AAD"/>
    <w:pPr>
      <w:pBdr>
        <w:top w:val="single" w:sz="12" w:space="1" w:color="726056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5A2AAD"/>
    <w:rPr>
      <w:smallCaps/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rsid w:val="005A2AA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9">
    <w:name w:val="Подзаголовок Знак"/>
    <w:basedOn w:val="a0"/>
    <w:link w:val="a8"/>
    <w:uiPriority w:val="11"/>
    <w:rsid w:val="005A2AAD"/>
    <w:rPr>
      <w:rFonts w:asciiTheme="majorHAnsi" w:eastAsiaTheme="majorEastAsia" w:hAnsiTheme="majorHAnsi" w:cstheme="majorBidi"/>
      <w:szCs w:val="22"/>
    </w:rPr>
  </w:style>
  <w:style w:type="character" w:styleId="aa">
    <w:name w:val="Emphasis"/>
    <w:uiPriority w:val="20"/>
    <w:qFormat/>
    <w:rsid w:val="005A2AAD"/>
    <w:rPr>
      <w:b/>
      <w:i/>
      <w:spacing w:val="10"/>
    </w:rPr>
  </w:style>
  <w:style w:type="paragraph" w:styleId="ab">
    <w:name w:val="No Spacing"/>
    <w:basedOn w:val="a"/>
    <w:link w:val="ac"/>
    <w:uiPriority w:val="1"/>
    <w:qFormat/>
    <w:rsid w:val="005A2AAD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5A2AAD"/>
  </w:style>
  <w:style w:type="paragraph" w:styleId="21">
    <w:name w:val="Quote"/>
    <w:basedOn w:val="a"/>
    <w:next w:val="a"/>
    <w:link w:val="22"/>
    <w:uiPriority w:val="29"/>
    <w:qFormat/>
    <w:rsid w:val="005A2AAD"/>
    <w:rPr>
      <w:i/>
    </w:rPr>
  </w:style>
  <w:style w:type="character" w:customStyle="1" w:styleId="22">
    <w:name w:val="Цитата 2 Знак"/>
    <w:basedOn w:val="a0"/>
    <w:link w:val="21"/>
    <w:uiPriority w:val="29"/>
    <w:rsid w:val="005A2AAD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5A2AAD"/>
    <w:pPr>
      <w:pBdr>
        <w:top w:val="single" w:sz="8" w:space="10" w:color="554740" w:themeColor="accent2" w:themeShade="BF"/>
        <w:left w:val="single" w:sz="8" w:space="10" w:color="554740" w:themeColor="accent2" w:themeShade="BF"/>
        <w:bottom w:val="single" w:sz="8" w:space="10" w:color="554740" w:themeColor="accent2" w:themeShade="BF"/>
        <w:right w:val="single" w:sz="8" w:space="10" w:color="554740" w:themeColor="accent2" w:themeShade="BF"/>
      </w:pBdr>
      <w:shd w:val="clear" w:color="auto" w:fill="726056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5A2AAD"/>
    <w:rPr>
      <w:b/>
      <w:i/>
      <w:color w:val="FFFFFF" w:themeColor="background1"/>
      <w:shd w:val="clear" w:color="auto" w:fill="726056" w:themeFill="accent2"/>
    </w:rPr>
  </w:style>
  <w:style w:type="character" w:styleId="af">
    <w:name w:val="Subtle Emphasis"/>
    <w:uiPriority w:val="19"/>
    <w:qFormat/>
    <w:rsid w:val="005A2AAD"/>
    <w:rPr>
      <w:i/>
    </w:rPr>
  </w:style>
  <w:style w:type="character" w:styleId="af0">
    <w:name w:val="Intense Emphasis"/>
    <w:uiPriority w:val="21"/>
    <w:qFormat/>
    <w:rsid w:val="005A2AAD"/>
    <w:rPr>
      <w:b/>
      <w:i/>
      <w:color w:val="726056" w:themeColor="accent2"/>
      <w:spacing w:val="10"/>
    </w:rPr>
  </w:style>
  <w:style w:type="character" w:styleId="af1">
    <w:name w:val="Subtle Reference"/>
    <w:uiPriority w:val="31"/>
    <w:qFormat/>
    <w:rsid w:val="005A2AAD"/>
    <w:rPr>
      <w:b/>
    </w:rPr>
  </w:style>
  <w:style w:type="character" w:styleId="af2">
    <w:name w:val="Intense Reference"/>
    <w:uiPriority w:val="32"/>
    <w:qFormat/>
    <w:rsid w:val="005A2AAD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5A2AAD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5A2AAD"/>
    <w:pPr>
      <w:outlineLvl w:val="9"/>
    </w:pPr>
    <w:rPr>
      <w:lang w:bidi="en-US"/>
    </w:rPr>
  </w:style>
  <w:style w:type="character" w:styleId="af5">
    <w:name w:val="Hyperlink"/>
    <w:basedOn w:val="a0"/>
    <w:uiPriority w:val="99"/>
    <w:unhideWhenUsed/>
    <w:rsid w:val="00031C4E"/>
    <w:rPr>
      <w:color w:val="D26900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402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02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E0C"/>
  </w:style>
  <w:style w:type="paragraph" w:styleId="1">
    <w:name w:val="heading 1"/>
    <w:basedOn w:val="a"/>
    <w:next w:val="a"/>
    <w:link w:val="10"/>
    <w:uiPriority w:val="9"/>
    <w:qFormat/>
    <w:rsid w:val="005A2AA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A2AAD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A2AA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2AAD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2AAD"/>
    <w:pPr>
      <w:spacing w:before="200" w:after="0"/>
      <w:jc w:val="left"/>
      <w:outlineLvl w:val="4"/>
    </w:pPr>
    <w:rPr>
      <w:smallCaps/>
      <w:color w:val="554740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2AAD"/>
    <w:pPr>
      <w:spacing w:after="0"/>
      <w:jc w:val="left"/>
      <w:outlineLvl w:val="5"/>
    </w:pPr>
    <w:rPr>
      <w:smallCaps/>
      <w:color w:val="726056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2AAD"/>
    <w:pPr>
      <w:spacing w:after="0"/>
      <w:jc w:val="left"/>
      <w:outlineLvl w:val="6"/>
    </w:pPr>
    <w:rPr>
      <w:b/>
      <w:smallCaps/>
      <w:color w:val="726056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2AAD"/>
    <w:pPr>
      <w:spacing w:after="0"/>
      <w:jc w:val="left"/>
      <w:outlineLvl w:val="7"/>
    </w:pPr>
    <w:rPr>
      <w:b/>
      <w:i/>
      <w:smallCaps/>
      <w:color w:val="554740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2AAD"/>
    <w:pPr>
      <w:spacing w:after="0"/>
      <w:jc w:val="left"/>
      <w:outlineLvl w:val="8"/>
    </w:pPr>
    <w:rPr>
      <w:b/>
      <w:i/>
      <w:smallCaps/>
      <w:color w:val="382F2A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AAD"/>
    <w:pPr>
      <w:ind w:left="720"/>
      <w:contextualSpacing/>
    </w:pPr>
  </w:style>
  <w:style w:type="character" w:styleId="a4">
    <w:name w:val="Strong"/>
    <w:uiPriority w:val="22"/>
    <w:qFormat/>
    <w:rsid w:val="005A2AAD"/>
    <w:rPr>
      <w:b/>
      <w:color w:val="726056" w:themeColor="accent2"/>
    </w:rPr>
  </w:style>
  <w:style w:type="character" w:customStyle="1" w:styleId="10">
    <w:name w:val="Заголовок 1 Знак"/>
    <w:basedOn w:val="a0"/>
    <w:link w:val="1"/>
    <w:uiPriority w:val="9"/>
    <w:rsid w:val="005A2AAD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A2AAD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A2AAD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A2AAD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5A2AAD"/>
    <w:rPr>
      <w:smallCaps/>
      <w:color w:val="554740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A2AAD"/>
    <w:rPr>
      <w:smallCaps/>
      <w:color w:val="726056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5A2AAD"/>
    <w:rPr>
      <w:b/>
      <w:smallCaps/>
      <w:color w:val="726056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A2AAD"/>
    <w:rPr>
      <w:b/>
      <w:i/>
      <w:smallCaps/>
      <w:color w:val="554740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5A2AAD"/>
    <w:rPr>
      <w:b/>
      <w:i/>
      <w:smallCaps/>
      <w:color w:val="382F2A" w:themeColor="accent2" w:themeShade="7F"/>
    </w:rPr>
  </w:style>
  <w:style w:type="paragraph" w:styleId="a5">
    <w:name w:val="caption"/>
    <w:basedOn w:val="a"/>
    <w:next w:val="a"/>
    <w:uiPriority w:val="35"/>
    <w:semiHidden/>
    <w:unhideWhenUsed/>
    <w:qFormat/>
    <w:rsid w:val="005A2AAD"/>
    <w:rPr>
      <w:b/>
      <w:bCs/>
      <w:caps/>
      <w:sz w:val="16"/>
      <w:szCs w:val="18"/>
    </w:rPr>
  </w:style>
  <w:style w:type="paragraph" w:styleId="a6">
    <w:name w:val="Title"/>
    <w:basedOn w:val="a"/>
    <w:next w:val="a"/>
    <w:link w:val="a7"/>
    <w:uiPriority w:val="10"/>
    <w:qFormat/>
    <w:rsid w:val="005A2AAD"/>
    <w:pPr>
      <w:pBdr>
        <w:top w:val="single" w:sz="12" w:space="1" w:color="726056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5A2AAD"/>
    <w:rPr>
      <w:smallCaps/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rsid w:val="005A2AAD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9">
    <w:name w:val="Подзаголовок Знак"/>
    <w:basedOn w:val="a0"/>
    <w:link w:val="a8"/>
    <w:uiPriority w:val="11"/>
    <w:rsid w:val="005A2AAD"/>
    <w:rPr>
      <w:rFonts w:asciiTheme="majorHAnsi" w:eastAsiaTheme="majorEastAsia" w:hAnsiTheme="majorHAnsi" w:cstheme="majorBidi"/>
      <w:szCs w:val="22"/>
    </w:rPr>
  </w:style>
  <w:style w:type="character" w:styleId="aa">
    <w:name w:val="Emphasis"/>
    <w:uiPriority w:val="20"/>
    <w:qFormat/>
    <w:rsid w:val="005A2AAD"/>
    <w:rPr>
      <w:b/>
      <w:i/>
      <w:spacing w:val="10"/>
    </w:rPr>
  </w:style>
  <w:style w:type="paragraph" w:styleId="ab">
    <w:name w:val="No Spacing"/>
    <w:basedOn w:val="a"/>
    <w:link w:val="ac"/>
    <w:uiPriority w:val="1"/>
    <w:qFormat/>
    <w:rsid w:val="005A2AAD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5A2AAD"/>
  </w:style>
  <w:style w:type="paragraph" w:styleId="21">
    <w:name w:val="Quote"/>
    <w:basedOn w:val="a"/>
    <w:next w:val="a"/>
    <w:link w:val="22"/>
    <w:uiPriority w:val="29"/>
    <w:qFormat/>
    <w:rsid w:val="005A2AAD"/>
    <w:rPr>
      <w:i/>
    </w:rPr>
  </w:style>
  <w:style w:type="character" w:customStyle="1" w:styleId="22">
    <w:name w:val="Цитата 2 Знак"/>
    <w:basedOn w:val="a0"/>
    <w:link w:val="21"/>
    <w:uiPriority w:val="29"/>
    <w:rsid w:val="005A2AAD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5A2AAD"/>
    <w:pPr>
      <w:pBdr>
        <w:top w:val="single" w:sz="8" w:space="10" w:color="554740" w:themeColor="accent2" w:themeShade="BF"/>
        <w:left w:val="single" w:sz="8" w:space="10" w:color="554740" w:themeColor="accent2" w:themeShade="BF"/>
        <w:bottom w:val="single" w:sz="8" w:space="10" w:color="554740" w:themeColor="accent2" w:themeShade="BF"/>
        <w:right w:val="single" w:sz="8" w:space="10" w:color="554740" w:themeColor="accent2" w:themeShade="BF"/>
      </w:pBdr>
      <w:shd w:val="clear" w:color="auto" w:fill="726056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5A2AAD"/>
    <w:rPr>
      <w:b/>
      <w:i/>
      <w:color w:val="FFFFFF" w:themeColor="background1"/>
      <w:shd w:val="clear" w:color="auto" w:fill="726056" w:themeFill="accent2"/>
    </w:rPr>
  </w:style>
  <w:style w:type="character" w:styleId="af">
    <w:name w:val="Subtle Emphasis"/>
    <w:uiPriority w:val="19"/>
    <w:qFormat/>
    <w:rsid w:val="005A2AAD"/>
    <w:rPr>
      <w:i/>
    </w:rPr>
  </w:style>
  <w:style w:type="character" w:styleId="af0">
    <w:name w:val="Intense Emphasis"/>
    <w:uiPriority w:val="21"/>
    <w:qFormat/>
    <w:rsid w:val="005A2AAD"/>
    <w:rPr>
      <w:b/>
      <w:i/>
      <w:color w:val="726056" w:themeColor="accent2"/>
      <w:spacing w:val="10"/>
    </w:rPr>
  </w:style>
  <w:style w:type="character" w:styleId="af1">
    <w:name w:val="Subtle Reference"/>
    <w:uiPriority w:val="31"/>
    <w:qFormat/>
    <w:rsid w:val="005A2AAD"/>
    <w:rPr>
      <w:b/>
    </w:rPr>
  </w:style>
  <w:style w:type="character" w:styleId="af2">
    <w:name w:val="Intense Reference"/>
    <w:uiPriority w:val="32"/>
    <w:qFormat/>
    <w:rsid w:val="005A2AAD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5A2AAD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5A2AAD"/>
    <w:pPr>
      <w:outlineLvl w:val="9"/>
    </w:pPr>
    <w:rPr>
      <w:lang w:bidi="en-US"/>
    </w:rPr>
  </w:style>
  <w:style w:type="character" w:styleId="af5">
    <w:name w:val="Hyperlink"/>
    <w:basedOn w:val="a0"/>
    <w:uiPriority w:val="99"/>
    <w:unhideWhenUsed/>
    <w:rsid w:val="00031C4E"/>
    <w:rPr>
      <w:color w:val="D26900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402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02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6</Pages>
  <Words>971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8</cp:revision>
  <cp:lastPrinted>2020-08-25T18:52:00Z</cp:lastPrinted>
  <dcterms:created xsi:type="dcterms:W3CDTF">2020-08-20T10:20:00Z</dcterms:created>
  <dcterms:modified xsi:type="dcterms:W3CDTF">2021-04-23T11:02:00Z</dcterms:modified>
</cp:coreProperties>
</file>